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eastAsia="zh-CN"/>
        </w:rPr>
        <w:t>气相色谱仪</w:t>
      </w:r>
      <w:r>
        <w:rPr>
          <w:rFonts w:hint="eastAsia" w:ascii="微软雅黑" w:hAnsi="微软雅黑" w:eastAsia="微软雅黑"/>
          <w:sz w:val="36"/>
          <w:szCs w:val="36"/>
        </w:rPr>
        <w:t>采购项目招议标公告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eastAsia="zh-CN"/>
        </w:rPr>
        <w:t>气相色谱仪</w:t>
      </w:r>
      <w:r>
        <w:rPr>
          <w:rFonts w:hint="eastAsia" w:asciiTheme="minorEastAsia" w:hAnsiTheme="minorEastAsia"/>
        </w:rPr>
        <w:t>采购项目</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成都蓉生药业有限责任公司根据工作需要，拟购置1台</w:t>
      </w:r>
      <w:r>
        <w:rPr>
          <w:rFonts w:hint="eastAsia" w:asciiTheme="minorEastAsia" w:hAnsiTheme="minorEastAsia"/>
          <w:lang w:eastAsia="zh-CN"/>
        </w:rPr>
        <w:t>气相色谱仪</w:t>
      </w:r>
      <w:r>
        <w:rPr>
          <w:rFonts w:hint="eastAsia" w:asciiTheme="minorEastAsia" w:hAnsiTheme="minorEastAsia"/>
          <w:lang w:val="en-US" w:eastAsia="zh-CN"/>
        </w:rPr>
        <w:t>。</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201</w:t>
      </w:r>
      <w:r>
        <w:rPr>
          <w:rFonts w:hint="eastAsia" w:asciiTheme="minorEastAsia" w:hAnsiTheme="minorEastAsia"/>
          <w:lang w:val="en-US" w:eastAsia="zh-CN"/>
        </w:rPr>
        <w:t>9</w:t>
      </w:r>
      <w:r>
        <w:rPr>
          <w:rFonts w:hint="eastAsia" w:asciiTheme="minorEastAsia" w:hAnsiTheme="minorEastAsia"/>
        </w:rPr>
        <w:t>00</w:t>
      </w:r>
      <w:r>
        <w:rPr>
          <w:rFonts w:hint="eastAsia" w:asciiTheme="minorEastAsia" w:hAnsiTheme="minorEastAsia"/>
          <w:lang w:val="en-US" w:eastAsia="zh-CN"/>
        </w:rPr>
        <w:t>93</w:t>
      </w:r>
    </w:p>
    <w:p>
      <w:pPr>
        <w:spacing w:before="240" w:line="276" w:lineRule="auto"/>
        <w:rPr>
          <w:rFonts w:hint="eastAsia" w:ascii="仿宋" w:hAnsi="仿宋" w:eastAsia="仿宋"/>
          <w:sz w:val="24"/>
          <w:szCs w:val="24"/>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lang w:val="en-US" w:eastAsia="zh-CN"/>
        </w:rPr>
        <w:t>成都蓉生药业有限责任公司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w:t>
      </w:r>
      <w:r>
        <w:rPr>
          <w:rFonts w:hint="eastAsia" w:asciiTheme="minorEastAsia" w:hAnsiTheme="minorEastAsia"/>
          <w:lang w:val="en-US" w:eastAsia="zh-CN"/>
        </w:rPr>
        <w:t>应证照齐全；</w:t>
      </w:r>
      <w:r>
        <w:rPr>
          <w:rFonts w:hint="eastAsia" w:asciiTheme="minorEastAsia" w:hAnsiTheme="minorEastAsia"/>
        </w:rPr>
        <w:t>应取得厂家授权资质文件或投标方即为厂家。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19年</w:t>
      </w:r>
      <w:r>
        <w:rPr>
          <w:rFonts w:hint="eastAsia" w:asciiTheme="minorEastAsia" w:hAnsiTheme="minorEastAsia"/>
          <w:lang w:val="en-US" w:eastAsia="zh-CN"/>
        </w:rPr>
        <w:t>9</w:t>
      </w:r>
      <w:r>
        <w:rPr>
          <w:rFonts w:hint="eastAsia" w:asciiTheme="minorEastAsia" w:hAnsiTheme="minorEastAsia"/>
        </w:rPr>
        <w:t>月</w:t>
      </w:r>
      <w:r>
        <w:rPr>
          <w:rFonts w:hint="eastAsia" w:asciiTheme="minorEastAsia" w:hAnsiTheme="minorEastAsia"/>
          <w:lang w:val="en-US" w:eastAsia="zh-CN"/>
        </w:rPr>
        <w:t>2</w:t>
      </w:r>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before="240" w:line="276" w:lineRule="auto"/>
        <w:rPr>
          <w:rFonts w:hint="eastAsia" w:asciiTheme="minorEastAsia" w:hAnsiTheme="minorEastAsia"/>
        </w:rPr>
      </w:pPr>
      <w:r>
        <w:rPr>
          <w:rFonts w:hint="eastAsia" w:asciiTheme="minorEastAsia" w:hAnsiTheme="minorEastAsia"/>
          <w:b/>
        </w:rPr>
        <w:t>投标文件送达地址：</w:t>
      </w:r>
      <w:r>
        <w:rPr>
          <w:rFonts w:hint="eastAsia" w:asciiTheme="minorEastAsia" w:hAnsiTheme="minorEastAsia"/>
        </w:rPr>
        <w:t>四川省成都市高新区科园南路88号天府生命科技园A2-701</w:t>
      </w:r>
      <w:bookmarkStart w:id="0" w:name="_GoBack"/>
      <w:bookmarkEnd w:id="0"/>
      <w:r>
        <w:rPr>
          <w:rFonts w:hint="eastAsia" w:asciiTheme="minorEastAsia" w:hAnsiTheme="minorEastAsia"/>
        </w:rPr>
        <w:t xml:space="preserve">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2D63A1D"/>
    <w:rsid w:val="04001F2A"/>
    <w:rsid w:val="047955B2"/>
    <w:rsid w:val="07744FD0"/>
    <w:rsid w:val="09BB03ED"/>
    <w:rsid w:val="0AFA6A2D"/>
    <w:rsid w:val="0B14292D"/>
    <w:rsid w:val="0B337ED8"/>
    <w:rsid w:val="0F9043F2"/>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EE2B01"/>
    <w:rsid w:val="23BD3221"/>
    <w:rsid w:val="24932049"/>
    <w:rsid w:val="24D42BAE"/>
    <w:rsid w:val="25274698"/>
    <w:rsid w:val="27273696"/>
    <w:rsid w:val="2E976A5F"/>
    <w:rsid w:val="30277F07"/>
    <w:rsid w:val="31627FEE"/>
    <w:rsid w:val="325A2D67"/>
    <w:rsid w:val="375366EE"/>
    <w:rsid w:val="37F77C0E"/>
    <w:rsid w:val="384261C5"/>
    <w:rsid w:val="38495B0A"/>
    <w:rsid w:val="39885F8C"/>
    <w:rsid w:val="3C1D48B1"/>
    <w:rsid w:val="3DA9235A"/>
    <w:rsid w:val="3E4F37D7"/>
    <w:rsid w:val="41F04810"/>
    <w:rsid w:val="41F7409E"/>
    <w:rsid w:val="426A268E"/>
    <w:rsid w:val="42E33461"/>
    <w:rsid w:val="458D1E71"/>
    <w:rsid w:val="464C093A"/>
    <w:rsid w:val="4FA665A1"/>
    <w:rsid w:val="52374280"/>
    <w:rsid w:val="57F805D2"/>
    <w:rsid w:val="58E35F46"/>
    <w:rsid w:val="5CCC6F4A"/>
    <w:rsid w:val="6008593B"/>
    <w:rsid w:val="6136339A"/>
    <w:rsid w:val="621A539D"/>
    <w:rsid w:val="62A10867"/>
    <w:rsid w:val="654D39C2"/>
    <w:rsid w:val="655F3184"/>
    <w:rsid w:val="66E80069"/>
    <w:rsid w:val="66F6159B"/>
    <w:rsid w:val="68263CE8"/>
    <w:rsid w:val="6A1738F7"/>
    <w:rsid w:val="6AAF695F"/>
    <w:rsid w:val="6E565BD5"/>
    <w:rsid w:val="6FA95C2D"/>
    <w:rsid w:val="72810932"/>
    <w:rsid w:val="743D5C8C"/>
    <w:rsid w:val="74833802"/>
    <w:rsid w:val="78F44367"/>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4</TotalTime>
  <ScaleCrop>false</ScaleCrop>
  <LinksUpToDate>false</LinksUpToDate>
  <CharactersWithSpaces>625</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2019-08-24T07:35:14Z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