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Theme="majorEastAsia" w:hAnsiTheme="majorEastAsia" w:eastAsiaTheme="majorEastAsia"/>
          <w:sz w:val="44"/>
          <w:szCs w:val="44"/>
        </w:rPr>
      </w:pPr>
      <w:r>
        <w:rPr>
          <w:rFonts w:hint="eastAsia" w:ascii="微软雅黑" w:hAnsi="微软雅黑" w:eastAsia="微软雅黑"/>
          <w:sz w:val="36"/>
          <w:szCs w:val="36"/>
          <w:lang w:eastAsia="zh-CN"/>
        </w:rPr>
        <w:t>浆站建设项目竣工财务决算审核服务事项</w:t>
      </w:r>
      <w:r>
        <w:rPr>
          <w:rFonts w:hint="eastAsia" w:ascii="微软雅黑" w:hAnsi="微软雅黑" w:eastAsia="微软雅黑"/>
          <w:sz w:val="36"/>
          <w:szCs w:val="36"/>
          <w:lang w:val="en-US" w:eastAsia="zh-CN"/>
        </w:rPr>
        <w:t>采购</w:t>
      </w:r>
      <w:r>
        <w:rPr>
          <w:rFonts w:hint="eastAsia" w:ascii="微软雅黑" w:hAnsi="微软雅黑" w:eastAsia="微软雅黑"/>
          <w:sz w:val="36"/>
          <w:szCs w:val="36"/>
        </w:rPr>
        <w:t>公告</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北京天坛生物制品股份有限公司根据工作需要，拟外包浆站建设项目竣工财务决算审核服务事项。</w:t>
      </w:r>
    </w:p>
    <w:p>
      <w:pPr>
        <w:spacing w:before="240" w:line="276" w:lineRule="auto"/>
        <w:rPr>
          <w:rFonts w:hint="default" w:asciiTheme="minorEastAsia" w:hAnsiTheme="minorEastAsia"/>
          <w:lang w:val="en-US" w:eastAsia="zh-CN"/>
        </w:rPr>
      </w:pPr>
      <w:r>
        <w:rPr>
          <w:rFonts w:hint="eastAsia" w:asciiTheme="minorEastAsia" w:hAnsiTheme="minorEastAsia"/>
          <w:b/>
        </w:rPr>
        <w:t>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220011</w:t>
      </w:r>
    </w:p>
    <w:p>
      <w:pPr>
        <w:spacing w:before="240" w:line="276" w:lineRule="auto"/>
        <w:rPr>
          <w:rFonts w:hint="eastAsia" w:ascii="仿宋" w:hAnsi="仿宋" w:eastAsiaTheme="minorEastAsia"/>
          <w:sz w:val="24"/>
          <w:szCs w:val="24"/>
          <w:lang w:eastAsia="zh-CN"/>
        </w:rPr>
      </w:pP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r>
        <w:rPr>
          <w:rFonts w:hint="eastAsia" w:asciiTheme="minorEastAsia" w:hAnsiTheme="minorEastAsia"/>
          <w:lang w:val="en-US" w:eastAsia="zh-CN"/>
        </w:rPr>
        <w:t>下属单采血浆公司</w:t>
      </w:r>
    </w:p>
    <w:p>
      <w:pPr>
        <w:spacing w:before="240" w:line="276" w:lineRule="auto"/>
        <w:rPr>
          <w:rFonts w:asciiTheme="minorEastAsia" w:hAnsiTheme="minorEastAsia"/>
          <w:b/>
        </w:rPr>
      </w:pPr>
      <w:r>
        <w:rPr>
          <w:rFonts w:hint="eastAsia" w:asciiTheme="minorEastAsia" w:hAnsiTheme="minorEastAsia"/>
          <w:b/>
          <w:lang w:val="en-US" w:eastAsia="zh-CN"/>
        </w:rPr>
        <w:t>采购方</w:t>
      </w:r>
      <w:r>
        <w:rPr>
          <w:rFonts w:hint="eastAsia" w:asciiTheme="minorEastAsia" w:hAnsiTheme="minorEastAsia"/>
          <w:b/>
        </w:rPr>
        <w:t>：</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b/>
        </w:rPr>
      </w:pPr>
      <w:r>
        <w:rPr>
          <w:rFonts w:hint="eastAsia" w:asciiTheme="minorEastAsia" w:hAnsiTheme="minorEastAsia"/>
          <w:b/>
        </w:rPr>
        <w:t>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投标方应为在中华人民共和国内注册成立的合法的会计师事务所机构，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投标方其他要求：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1. 投标方的本次服务团队项目负责人必须为注册会计师，现场审计项目组组长必须具有2年及以上房屋建设项目竣工财务决算审核工作经验。投标人的本次服务团队项目负责人原则上不得更换。</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 xml:space="preserve">2. 投标方能按照采购人的要求及时安排项目组入场开展审核服务工作。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3. 投标方开展的每个审核项目，自合同签订到出具正式审核报告的期间主动与采购方进行沟通。沟通内容包括审计计划、审计预期完成时间、审计过程中遇到的重大、需要关注的问题。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4. 业绩要求：投标方近3年内至少提供过10项以上（含10项）房屋建设项目的工程竣工财务决算审核服务。提供统计表及证明材料：中标（选）通知书或合同协议书、能够证明项目投资额的相关资料等业绩证明材料，否则不予认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 xml:space="preserve">5. 单位负责人为同一人或者存在控股、关联关系的不同单位，不得同时参加本项目投标。 </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8</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评标时间另行通知。</w:t>
      </w:r>
      <w:bookmarkStart w:id="1" w:name="_GoBack"/>
      <w:bookmarkEnd w:id="1"/>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0"/>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四川省成都市双流区菁园路280号A栋319室</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穆先生，电话028-60664851，刘女士，电话028-60664849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3D2D3E"/>
    <w:rsid w:val="02D63A1D"/>
    <w:rsid w:val="03A31659"/>
    <w:rsid w:val="04001F2A"/>
    <w:rsid w:val="047955B2"/>
    <w:rsid w:val="048E6C43"/>
    <w:rsid w:val="056E7694"/>
    <w:rsid w:val="07744FD0"/>
    <w:rsid w:val="08C71D5D"/>
    <w:rsid w:val="09BB03ED"/>
    <w:rsid w:val="0AFA6A2D"/>
    <w:rsid w:val="0B14292D"/>
    <w:rsid w:val="0B337ED8"/>
    <w:rsid w:val="0D5103AC"/>
    <w:rsid w:val="0F9043F2"/>
    <w:rsid w:val="121253D4"/>
    <w:rsid w:val="12233CC0"/>
    <w:rsid w:val="13A43796"/>
    <w:rsid w:val="142446BB"/>
    <w:rsid w:val="1424768D"/>
    <w:rsid w:val="14944E0D"/>
    <w:rsid w:val="14997E69"/>
    <w:rsid w:val="1740298A"/>
    <w:rsid w:val="17BB503D"/>
    <w:rsid w:val="1857602D"/>
    <w:rsid w:val="1A8F7326"/>
    <w:rsid w:val="1AFF1F0E"/>
    <w:rsid w:val="1C4023CF"/>
    <w:rsid w:val="1C4F0CD9"/>
    <w:rsid w:val="1D921F5F"/>
    <w:rsid w:val="1EE2297B"/>
    <w:rsid w:val="20B30832"/>
    <w:rsid w:val="210645D1"/>
    <w:rsid w:val="212E10C4"/>
    <w:rsid w:val="214352D6"/>
    <w:rsid w:val="21BB672D"/>
    <w:rsid w:val="22546D19"/>
    <w:rsid w:val="22BB38E4"/>
    <w:rsid w:val="22EE2B01"/>
    <w:rsid w:val="23BD3221"/>
    <w:rsid w:val="24932049"/>
    <w:rsid w:val="24D42BAE"/>
    <w:rsid w:val="25274698"/>
    <w:rsid w:val="25F94E08"/>
    <w:rsid w:val="26326974"/>
    <w:rsid w:val="27273696"/>
    <w:rsid w:val="282A13A8"/>
    <w:rsid w:val="29027DD7"/>
    <w:rsid w:val="29D62FB5"/>
    <w:rsid w:val="2A7A37C8"/>
    <w:rsid w:val="2A7C02C3"/>
    <w:rsid w:val="2E976A5F"/>
    <w:rsid w:val="30277F07"/>
    <w:rsid w:val="30F3281F"/>
    <w:rsid w:val="31627FEE"/>
    <w:rsid w:val="32453903"/>
    <w:rsid w:val="325A2D67"/>
    <w:rsid w:val="34AE0453"/>
    <w:rsid w:val="375366EE"/>
    <w:rsid w:val="37726E75"/>
    <w:rsid w:val="37C03516"/>
    <w:rsid w:val="37F77C0E"/>
    <w:rsid w:val="384261C5"/>
    <w:rsid w:val="38495B0A"/>
    <w:rsid w:val="39885F8C"/>
    <w:rsid w:val="3AD52BFF"/>
    <w:rsid w:val="3C10774B"/>
    <w:rsid w:val="3C1D48B1"/>
    <w:rsid w:val="3CEC3D65"/>
    <w:rsid w:val="3DA9235A"/>
    <w:rsid w:val="3E4F37D7"/>
    <w:rsid w:val="400F19D2"/>
    <w:rsid w:val="40BC557F"/>
    <w:rsid w:val="41F04810"/>
    <w:rsid w:val="41F7409E"/>
    <w:rsid w:val="426A268E"/>
    <w:rsid w:val="42E33461"/>
    <w:rsid w:val="433819C5"/>
    <w:rsid w:val="458D1E71"/>
    <w:rsid w:val="464C093A"/>
    <w:rsid w:val="46D83E5A"/>
    <w:rsid w:val="4BB93227"/>
    <w:rsid w:val="4ECD0352"/>
    <w:rsid w:val="4FA665A1"/>
    <w:rsid w:val="50C2396D"/>
    <w:rsid w:val="50C23A64"/>
    <w:rsid w:val="51860662"/>
    <w:rsid w:val="52374280"/>
    <w:rsid w:val="539C5268"/>
    <w:rsid w:val="55AB0560"/>
    <w:rsid w:val="57332EEC"/>
    <w:rsid w:val="57F805D2"/>
    <w:rsid w:val="58E35F46"/>
    <w:rsid w:val="59626411"/>
    <w:rsid w:val="597525EC"/>
    <w:rsid w:val="5CCC6F4A"/>
    <w:rsid w:val="6008593B"/>
    <w:rsid w:val="6136339A"/>
    <w:rsid w:val="614A031E"/>
    <w:rsid w:val="621A539D"/>
    <w:rsid w:val="62664608"/>
    <w:rsid w:val="627A33B7"/>
    <w:rsid w:val="62A10867"/>
    <w:rsid w:val="64AE5A49"/>
    <w:rsid w:val="654D39C2"/>
    <w:rsid w:val="655F3184"/>
    <w:rsid w:val="66E80069"/>
    <w:rsid w:val="66F6159B"/>
    <w:rsid w:val="679863D8"/>
    <w:rsid w:val="68263CE8"/>
    <w:rsid w:val="68340C91"/>
    <w:rsid w:val="69D4637E"/>
    <w:rsid w:val="6A1738F7"/>
    <w:rsid w:val="6AAF695F"/>
    <w:rsid w:val="6C95421A"/>
    <w:rsid w:val="6E565BD5"/>
    <w:rsid w:val="6FA95C2D"/>
    <w:rsid w:val="711408AE"/>
    <w:rsid w:val="72810932"/>
    <w:rsid w:val="72876A6E"/>
    <w:rsid w:val="743D5C8C"/>
    <w:rsid w:val="74833802"/>
    <w:rsid w:val="78F44367"/>
    <w:rsid w:val="796346D0"/>
    <w:rsid w:val="79994937"/>
    <w:rsid w:val="7B194E6E"/>
    <w:rsid w:val="7C270277"/>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2022-03-31T07:53:09Z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