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血制大楼一楼新增会议室及办公室维修</w:t>
      </w:r>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改造工程</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default"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：血制大楼一楼新增会议室及办公室维修改造工程（第二次）</w:t>
      </w:r>
      <w:bookmarkStart w:id="0" w:name="_GoBack"/>
      <w:bookmarkEnd w:id="0"/>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血制大楼一楼原冻干机机房改造成会议室，另对负一楼办公室进行维修改造。</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rPr>
        <w:t>专项要求：具有装饰工程专业承包三级（含）以上或建筑工程施工总承包三级（含）以上资质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2143A1A"/>
    <w:rsid w:val="1AB1711E"/>
    <w:rsid w:val="2E8C12C9"/>
    <w:rsid w:val="3180315A"/>
    <w:rsid w:val="35BA41A8"/>
    <w:rsid w:val="3CB61C27"/>
    <w:rsid w:val="3F2E1141"/>
    <w:rsid w:val="418578CF"/>
    <w:rsid w:val="444255B6"/>
    <w:rsid w:val="448F23F2"/>
    <w:rsid w:val="480F5526"/>
    <w:rsid w:val="48C455DA"/>
    <w:rsid w:val="49CC7DFC"/>
    <w:rsid w:val="5097680A"/>
    <w:rsid w:val="6A820D69"/>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2024-04-22T03:21:14Z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A253C50B4ECC4953822F0E28A7519CE5_12</vt:lpwstr>
  </property>
</Properties>
</file>