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D7093">
      <w:pPr>
        <w:tabs>
          <w:tab w:val="left" w:pos="1701"/>
          <w:tab w:val="left" w:pos="2268"/>
        </w:tabs>
        <w:snapToGrid w:val="0"/>
        <w:spacing w:line="360" w:lineRule="auto"/>
        <w:jc w:val="right"/>
        <w:rPr>
          <w:rFonts w:hint="eastAsia" w:ascii="仿宋" w:hAnsi="仿宋" w:eastAsia="仿宋" w:cs="仿宋"/>
          <w:b/>
          <w:sz w:val="28"/>
          <w:szCs w:val="28"/>
        </w:rPr>
      </w:pPr>
      <w:r>
        <w:rPr>
          <w:rFonts w:hint="eastAsia" w:ascii="仿宋" w:hAnsi="仿宋" w:eastAsia="仿宋" w:cs="仿宋"/>
          <w:b/>
          <w:sz w:val="28"/>
          <w:szCs w:val="28"/>
        </w:rPr>
        <w:t>编  号：</w:t>
      </w:r>
      <w:r>
        <w:rPr>
          <w:rFonts w:hint="eastAsia" w:ascii="仿宋" w:hAnsi="仿宋" w:eastAsia="仿宋" w:cs="宋体"/>
          <w:sz w:val="24"/>
          <w:lang w:val="en-US" w:eastAsia="zh-CN"/>
        </w:rPr>
        <w:t>JTJZ20240002</w:t>
      </w:r>
    </w:p>
    <w:p w14:paraId="5CE0FAF8">
      <w:pPr>
        <w:tabs>
          <w:tab w:val="left" w:pos="1701"/>
          <w:tab w:val="left" w:pos="2268"/>
        </w:tabs>
        <w:spacing w:before="240"/>
        <w:jc w:val="center"/>
        <w:rPr>
          <w:rFonts w:hint="eastAsia" w:asciiTheme="minorEastAsia" w:hAnsiTheme="minorEastAsia"/>
          <w:b/>
          <w:sz w:val="44"/>
          <w:szCs w:val="36"/>
        </w:rPr>
      </w:pPr>
      <w:r>
        <w:rPr>
          <w:rFonts w:hint="eastAsia" w:asciiTheme="minorEastAsia" w:hAnsiTheme="minorEastAsia"/>
          <w:b/>
          <w:sz w:val="44"/>
          <w:szCs w:val="36"/>
        </w:rPr>
        <w:t>北京天坛生物制品股份有限公司下属</w:t>
      </w:r>
      <w:r>
        <w:rPr>
          <w:rFonts w:hint="eastAsia" w:asciiTheme="minorEastAsia" w:hAnsiTheme="minorEastAsia"/>
          <w:b/>
          <w:sz w:val="44"/>
          <w:szCs w:val="36"/>
          <w:lang w:val="en-US" w:eastAsia="zh-CN"/>
        </w:rPr>
        <w:t>景泰兰生</w:t>
      </w:r>
      <w:r>
        <w:rPr>
          <w:rFonts w:hint="eastAsia" w:asciiTheme="minorEastAsia" w:hAnsiTheme="minorEastAsia"/>
          <w:b/>
          <w:sz w:val="44"/>
          <w:szCs w:val="36"/>
        </w:rPr>
        <w:t>单采血浆</w:t>
      </w:r>
      <w:r>
        <w:rPr>
          <w:rFonts w:hint="eastAsia" w:asciiTheme="minorEastAsia" w:hAnsiTheme="minorEastAsia"/>
          <w:b/>
          <w:sz w:val="44"/>
          <w:szCs w:val="36"/>
          <w:lang w:val="en-US" w:eastAsia="zh-CN"/>
        </w:rPr>
        <w:t>有限责任</w:t>
      </w:r>
      <w:r>
        <w:rPr>
          <w:rFonts w:hint="eastAsia" w:asciiTheme="minorEastAsia" w:hAnsiTheme="minorEastAsia"/>
          <w:b/>
          <w:sz w:val="44"/>
          <w:szCs w:val="36"/>
        </w:rPr>
        <w:t>公司竞争性磋商文件</w:t>
      </w:r>
    </w:p>
    <w:tbl>
      <w:tblPr>
        <w:tblStyle w:val="10"/>
        <w:tblpPr w:leftFromText="180" w:rightFromText="180" w:vertAnchor="text" w:horzAnchor="page" w:tblpX="1552" w:tblpY="96"/>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2"/>
        <w:gridCol w:w="6485"/>
      </w:tblGrid>
      <w:tr w14:paraId="489A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shd w:val="clear" w:color="auto" w:fill="D8D8D8" w:themeFill="background1" w:themeFillShade="D9"/>
            <w:vAlign w:val="center"/>
          </w:tcPr>
          <w:p w14:paraId="14860053">
            <w:pPr>
              <w:spacing w:line="440" w:lineRule="exact"/>
              <w:jc w:val="center"/>
              <w:rPr>
                <w:rFonts w:hint="eastAsia" w:ascii="仿宋" w:hAnsi="仿宋" w:eastAsia="仿宋"/>
                <w:b/>
                <w:sz w:val="28"/>
                <w:szCs w:val="28"/>
              </w:rPr>
            </w:pPr>
            <w:r>
              <w:rPr>
                <w:rFonts w:hint="eastAsia" w:ascii="仿宋" w:hAnsi="仿宋" w:eastAsia="仿宋"/>
                <w:b/>
                <w:sz w:val="28"/>
                <w:szCs w:val="28"/>
              </w:rPr>
              <w:t>项目</w:t>
            </w:r>
            <w:r>
              <w:rPr>
                <w:rFonts w:ascii="仿宋" w:hAnsi="仿宋" w:eastAsia="仿宋"/>
                <w:b/>
                <w:sz w:val="28"/>
                <w:szCs w:val="28"/>
              </w:rPr>
              <w:t>基本信息</w:t>
            </w:r>
          </w:p>
        </w:tc>
        <w:tc>
          <w:tcPr>
            <w:tcW w:w="1842" w:type="dxa"/>
            <w:tcBorders>
              <w:right w:val="nil"/>
            </w:tcBorders>
            <w:vAlign w:val="center"/>
          </w:tcPr>
          <w:p w14:paraId="5F327E92">
            <w:pPr>
              <w:spacing w:line="440" w:lineRule="exact"/>
              <w:rPr>
                <w:rFonts w:hint="eastAsia" w:ascii="仿宋" w:hAnsi="仿宋" w:eastAsia="仿宋"/>
                <w:sz w:val="24"/>
                <w:szCs w:val="24"/>
              </w:rPr>
            </w:pPr>
            <w:r>
              <w:rPr>
                <w:rFonts w:hint="eastAsia" w:ascii="仿宋" w:hAnsi="仿宋" w:eastAsia="仿宋"/>
                <w:sz w:val="24"/>
                <w:szCs w:val="24"/>
              </w:rPr>
              <w:t>采购事项</w:t>
            </w:r>
            <w:r>
              <w:rPr>
                <w:rFonts w:ascii="仿宋" w:hAnsi="仿宋" w:eastAsia="仿宋"/>
                <w:sz w:val="24"/>
                <w:szCs w:val="24"/>
              </w:rPr>
              <w:t>名称：</w:t>
            </w:r>
          </w:p>
        </w:tc>
        <w:tc>
          <w:tcPr>
            <w:tcW w:w="6485" w:type="dxa"/>
            <w:tcBorders>
              <w:left w:val="nil"/>
            </w:tcBorders>
            <w:vAlign w:val="center"/>
          </w:tcPr>
          <w:p w14:paraId="4D7493A3">
            <w:pPr>
              <w:spacing w:line="440" w:lineRule="exact"/>
              <w:rPr>
                <w:rFonts w:hint="eastAsia" w:ascii="仿宋" w:hAnsi="仿宋" w:eastAsia="仿宋"/>
                <w:sz w:val="24"/>
                <w:szCs w:val="24"/>
              </w:rPr>
            </w:pPr>
            <w:r>
              <w:rPr>
                <w:rFonts w:hint="eastAsia" w:ascii="仿宋" w:hAnsi="仿宋" w:eastAsia="仿宋" w:cs="仿宋"/>
                <w:sz w:val="22"/>
                <w:szCs w:val="22"/>
                <w:lang w:val="en-US" w:eastAsia="zh-CN"/>
              </w:rPr>
              <w:t>景泰</w:t>
            </w:r>
            <w:r>
              <w:rPr>
                <w:rFonts w:hint="eastAsia" w:ascii="仿宋" w:hAnsi="仿宋" w:eastAsia="仿宋" w:cs="仿宋"/>
                <w:sz w:val="22"/>
                <w:szCs w:val="22"/>
              </w:rPr>
              <w:t>兰生单采血浆有限责任公司</w:t>
            </w:r>
            <w:r>
              <w:rPr>
                <w:rFonts w:hint="eastAsia" w:ascii="仿宋" w:hAnsi="仿宋" w:eastAsia="仿宋" w:cs="仿宋"/>
                <w:sz w:val="22"/>
                <w:szCs w:val="22"/>
                <w:lang w:val="en-US" w:eastAsia="zh-CN"/>
              </w:rPr>
              <w:t>劳务派遣、外包</w:t>
            </w:r>
            <w:r>
              <w:rPr>
                <w:rFonts w:hint="eastAsia" w:ascii="仿宋" w:hAnsi="仿宋" w:eastAsia="仿宋" w:cs="仿宋"/>
                <w:sz w:val="22"/>
                <w:szCs w:val="22"/>
              </w:rPr>
              <w:t xml:space="preserve">服务项目 </w:t>
            </w:r>
            <w:r>
              <w:rPr>
                <w:rFonts w:hint="eastAsia" w:ascii="仿宋" w:hAnsi="仿宋" w:eastAsia="仿宋"/>
                <w:sz w:val="24"/>
                <w:szCs w:val="24"/>
              </w:rPr>
              <w:t xml:space="preserve"> </w:t>
            </w:r>
          </w:p>
        </w:tc>
      </w:tr>
      <w:tr w14:paraId="5641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59" w:type="dxa"/>
            <w:vMerge w:val="continue"/>
            <w:shd w:val="clear" w:color="auto" w:fill="D8D8D8" w:themeFill="background1" w:themeFillShade="D9"/>
            <w:vAlign w:val="center"/>
          </w:tcPr>
          <w:p w14:paraId="75C340FF">
            <w:pPr>
              <w:spacing w:line="440" w:lineRule="exact"/>
              <w:jc w:val="center"/>
              <w:rPr>
                <w:rFonts w:hint="eastAsia" w:ascii="仿宋" w:hAnsi="仿宋" w:eastAsia="仿宋"/>
                <w:b/>
                <w:sz w:val="28"/>
                <w:szCs w:val="28"/>
              </w:rPr>
            </w:pPr>
          </w:p>
        </w:tc>
        <w:tc>
          <w:tcPr>
            <w:tcW w:w="1842" w:type="dxa"/>
            <w:tcBorders>
              <w:right w:val="nil"/>
            </w:tcBorders>
            <w:vAlign w:val="center"/>
          </w:tcPr>
          <w:p w14:paraId="5E539C46">
            <w:pPr>
              <w:spacing w:line="440" w:lineRule="exact"/>
              <w:rPr>
                <w:rFonts w:hint="eastAsia" w:ascii="仿宋" w:hAnsi="仿宋" w:eastAsia="仿宋"/>
                <w:sz w:val="24"/>
                <w:szCs w:val="24"/>
              </w:rPr>
            </w:pPr>
            <w:r>
              <w:rPr>
                <w:rFonts w:hint="eastAsia" w:ascii="仿宋" w:hAnsi="仿宋" w:eastAsia="仿宋"/>
                <w:sz w:val="24"/>
                <w:szCs w:val="24"/>
              </w:rPr>
              <w:t>采购</w:t>
            </w:r>
            <w:r>
              <w:rPr>
                <w:rFonts w:ascii="仿宋" w:hAnsi="仿宋" w:eastAsia="仿宋"/>
                <w:sz w:val="24"/>
                <w:szCs w:val="24"/>
              </w:rPr>
              <w:t>内容：</w:t>
            </w:r>
          </w:p>
        </w:tc>
        <w:tc>
          <w:tcPr>
            <w:tcW w:w="6485" w:type="dxa"/>
            <w:tcBorders>
              <w:left w:val="nil"/>
            </w:tcBorders>
            <w:vAlign w:val="center"/>
          </w:tcPr>
          <w:p w14:paraId="1098FF67">
            <w:pPr>
              <w:pStyle w:val="4"/>
              <w:rPr>
                <w:rFonts w:hint="eastAsia" w:ascii="仿宋" w:hAnsi="仿宋" w:eastAsia="仿宋"/>
                <w:sz w:val="24"/>
                <w:szCs w:val="24"/>
              </w:rPr>
            </w:pPr>
            <w:r>
              <w:rPr>
                <w:rFonts w:hint="eastAsia" w:ascii="仿宋" w:hAnsi="仿宋" w:eastAsia="仿宋"/>
                <w:sz w:val="24"/>
                <w:lang w:val="en-US" w:eastAsia="zh-CN"/>
              </w:rPr>
              <w:t>门房，大师傅</w:t>
            </w:r>
            <w:r>
              <w:rPr>
                <w:rFonts w:hint="eastAsia" w:ascii="仿宋" w:hAnsi="仿宋" w:eastAsia="仿宋" w:cs="宋体"/>
                <w:sz w:val="24"/>
              </w:rPr>
              <w:t>岗位</w:t>
            </w:r>
            <w:r>
              <w:rPr>
                <w:rFonts w:hint="eastAsia" w:ascii="仿宋" w:hAnsi="仿宋" w:eastAsia="仿宋"/>
                <w:sz w:val="24"/>
              </w:rPr>
              <w:t>劳务外包</w:t>
            </w:r>
            <w:r>
              <w:rPr>
                <w:rFonts w:hint="eastAsia" w:ascii="仿宋" w:hAnsi="仿宋" w:eastAsia="仿宋"/>
                <w:sz w:val="24"/>
                <w:lang w:eastAsia="zh-CN"/>
              </w:rPr>
              <w:t>、</w:t>
            </w:r>
            <w:r>
              <w:rPr>
                <w:rFonts w:hint="eastAsia" w:ascii="仿宋" w:hAnsi="仿宋" w:eastAsia="仿宋"/>
                <w:sz w:val="24"/>
                <w:lang w:val="en-US" w:eastAsia="zh-CN"/>
              </w:rPr>
              <w:t>健康宣传员劳务派遣</w:t>
            </w:r>
            <w:r>
              <w:rPr>
                <w:rFonts w:hint="eastAsia" w:ascii="仿宋" w:hAnsi="仿宋" w:eastAsia="仿宋"/>
                <w:sz w:val="24"/>
              </w:rPr>
              <w:t>服务</w:t>
            </w:r>
          </w:p>
        </w:tc>
      </w:tr>
      <w:tr w14:paraId="50C8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D8D8D8" w:themeFill="background1" w:themeFillShade="D9"/>
            <w:vAlign w:val="center"/>
          </w:tcPr>
          <w:p w14:paraId="7F688A25">
            <w:pPr>
              <w:spacing w:line="440" w:lineRule="exact"/>
              <w:jc w:val="center"/>
              <w:rPr>
                <w:rFonts w:hint="eastAsia" w:ascii="仿宋" w:hAnsi="仿宋" w:eastAsia="仿宋"/>
                <w:b/>
                <w:sz w:val="28"/>
                <w:szCs w:val="28"/>
              </w:rPr>
            </w:pPr>
          </w:p>
        </w:tc>
        <w:tc>
          <w:tcPr>
            <w:tcW w:w="1842" w:type="dxa"/>
            <w:tcBorders>
              <w:right w:val="nil"/>
            </w:tcBorders>
            <w:shd w:val="clear" w:color="auto" w:fill="auto"/>
            <w:vAlign w:val="center"/>
          </w:tcPr>
          <w:p w14:paraId="71EC1A48">
            <w:pPr>
              <w:spacing w:line="440" w:lineRule="exact"/>
              <w:rPr>
                <w:rFonts w:hint="eastAsia" w:ascii="仿宋" w:hAnsi="仿宋" w:eastAsia="仿宋"/>
                <w:sz w:val="24"/>
                <w:szCs w:val="24"/>
              </w:rPr>
            </w:pPr>
            <w:r>
              <w:rPr>
                <w:rFonts w:hint="eastAsia" w:ascii="仿宋" w:hAnsi="仿宋" w:eastAsia="仿宋"/>
                <w:sz w:val="24"/>
                <w:szCs w:val="24"/>
              </w:rPr>
              <w:t>资金来源:</w:t>
            </w:r>
          </w:p>
        </w:tc>
        <w:tc>
          <w:tcPr>
            <w:tcW w:w="6485" w:type="dxa"/>
            <w:tcBorders>
              <w:left w:val="nil"/>
            </w:tcBorders>
            <w:shd w:val="clear" w:color="auto" w:fill="auto"/>
            <w:vAlign w:val="center"/>
          </w:tcPr>
          <w:p w14:paraId="155F3994">
            <w:pPr>
              <w:spacing w:line="440" w:lineRule="exact"/>
              <w:rPr>
                <w:rFonts w:hint="eastAsia" w:ascii="仿宋" w:hAnsi="仿宋" w:eastAsia="仿宋"/>
                <w:sz w:val="24"/>
                <w:szCs w:val="24"/>
              </w:rPr>
            </w:pPr>
            <w:r>
              <w:rPr>
                <w:rFonts w:hint="eastAsia" w:ascii="仿宋" w:hAnsi="仿宋" w:eastAsia="仿宋"/>
                <w:sz w:val="22"/>
                <w:szCs w:val="22"/>
              </w:rPr>
              <w:t>202</w:t>
            </w:r>
            <w:r>
              <w:rPr>
                <w:rFonts w:hint="eastAsia" w:ascii="仿宋" w:hAnsi="仿宋" w:eastAsia="仿宋"/>
                <w:sz w:val="22"/>
                <w:szCs w:val="22"/>
                <w:lang w:val="en-US" w:eastAsia="zh-CN"/>
              </w:rPr>
              <w:t>4</w:t>
            </w:r>
            <w:r>
              <w:rPr>
                <w:rFonts w:hint="eastAsia" w:ascii="仿宋" w:hAnsi="仿宋" w:eastAsia="仿宋"/>
                <w:sz w:val="22"/>
                <w:szCs w:val="22"/>
              </w:rPr>
              <w:t>年预算内，已落实</w:t>
            </w:r>
          </w:p>
        </w:tc>
      </w:tr>
      <w:tr w14:paraId="12EE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D8D8D8" w:themeFill="background1" w:themeFillShade="D9"/>
            <w:vAlign w:val="center"/>
          </w:tcPr>
          <w:p w14:paraId="0F74B96B">
            <w:pPr>
              <w:spacing w:line="440" w:lineRule="exact"/>
              <w:jc w:val="center"/>
              <w:rPr>
                <w:rFonts w:hint="eastAsia" w:ascii="仿宋" w:hAnsi="仿宋" w:eastAsia="仿宋"/>
                <w:b/>
                <w:sz w:val="28"/>
                <w:szCs w:val="28"/>
              </w:rPr>
            </w:pPr>
          </w:p>
        </w:tc>
        <w:tc>
          <w:tcPr>
            <w:tcW w:w="1842" w:type="dxa"/>
            <w:tcBorders>
              <w:right w:val="nil"/>
            </w:tcBorders>
            <w:vAlign w:val="center"/>
          </w:tcPr>
          <w:p w14:paraId="586473CA">
            <w:pPr>
              <w:spacing w:line="440" w:lineRule="exact"/>
              <w:rPr>
                <w:rFonts w:hint="eastAsia" w:ascii="仿宋" w:hAnsi="仿宋" w:eastAsia="仿宋"/>
                <w:sz w:val="24"/>
                <w:szCs w:val="24"/>
              </w:rPr>
            </w:pPr>
            <w:r>
              <w:rPr>
                <w:rFonts w:hint="eastAsia" w:ascii="仿宋" w:hAnsi="仿宋" w:eastAsia="仿宋"/>
                <w:sz w:val="24"/>
                <w:szCs w:val="24"/>
              </w:rPr>
              <w:t>采购人：</w:t>
            </w:r>
          </w:p>
        </w:tc>
        <w:tc>
          <w:tcPr>
            <w:tcW w:w="6485" w:type="dxa"/>
            <w:tcBorders>
              <w:left w:val="nil"/>
            </w:tcBorders>
            <w:vAlign w:val="center"/>
          </w:tcPr>
          <w:p w14:paraId="6658F964">
            <w:pPr>
              <w:spacing w:line="440" w:lineRule="exact"/>
              <w:rPr>
                <w:rFonts w:hint="eastAsia" w:ascii="仿宋" w:hAnsi="仿宋" w:eastAsia="仿宋"/>
                <w:sz w:val="24"/>
                <w:szCs w:val="24"/>
              </w:rPr>
            </w:pPr>
            <w:r>
              <w:rPr>
                <w:rFonts w:hint="eastAsia" w:ascii="仿宋" w:hAnsi="仿宋" w:eastAsia="仿宋"/>
                <w:sz w:val="24"/>
                <w:lang w:val="en-US" w:eastAsia="zh-CN"/>
              </w:rPr>
              <w:t>景泰</w:t>
            </w:r>
            <w:r>
              <w:rPr>
                <w:rFonts w:hint="eastAsia" w:ascii="仿宋" w:hAnsi="仿宋" w:eastAsia="仿宋"/>
                <w:sz w:val="24"/>
              </w:rPr>
              <w:t>兰生单采血浆有限责任公司</w:t>
            </w:r>
          </w:p>
        </w:tc>
      </w:tr>
      <w:tr w14:paraId="3A1C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D8D8D8" w:themeFill="background1" w:themeFillShade="D9"/>
            <w:vAlign w:val="center"/>
          </w:tcPr>
          <w:p w14:paraId="0A021438">
            <w:pPr>
              <w:spacing w:line="440" w:lineRule="exact"/>
              <w:jc w:val="center"/>
              <w:rPr>
                <w:rFonts w:hint="eastAsia" w:ascii="仿宋" w:hAnsi="仿宋" w:eastAsia="仿宋"/>
                <w:b/>
                <w:sz w:val="28"/>
                <w:szCs w:val="28"/>
              </w:rPr>
            </w:pPr>
          </w:p>
        </w:tc>
        <w:tc>
          <w:tcPr>
            <w:tcW w:w="1842" w:type="dxa"/>
            <w:tcBorders>
              <w:right w:val="nil"/>
            </w:tcBorders>
            <w:vAlign w:val="center"/>
          </w:tcPr>
          <w:p w14:paraId="5935A6C1">
            <w:pPr>
              <w:spacing w:line="440" w:lineRule="exact"/>
              <w:rPr>
                <w:rFonts w:hint="eastAsia"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tc>
        <w:tc>
          <w:tcPr>
            <w:tcW w:w="6485" w:type="dxa"/>
            <w:tcBorders>
              <w:left w:val="nil"/>
            </w:tcBorders>
            <w:vAlign w:val="center"/>
          </w:tcPr>
          <w:p w14:paraId="3732D400">
            <w:pPr>
              <w:spacing w:line="440" w:lineRule="exact"/>
              <w:rPr>
                <w:rFonts w:hint="eastAsia" w:ascii="仿宋" w:hAnsi="仿宋" w:eastAsia="仿宋"/>
                <w:spacing w:val="-4"/>
                <w:sz w:val="24"/>
                <w:szCs w:val="24"/>
              </w:rPr>
            </w:pPr>
            <w:r>
              <w:rPr>
                <w:rFonts w:hint="eastAsia" w:ascii="仿宋" w:hAnsi="仿宋" w:eastAsia="仿宋"/>
                <w:sz w:val="24"/>
              </w:rPr>
              <w:t>甘肃省</w:t>
            </w:r>
            <w:r>
              <w:rPr>
                <w:rFonts w:hint="eastAsia" w:ascii="仿宋" w:hAnsi="仿宋" w:eastAsia="仿宋"/>
                <w:sz w:val="24"/>
                <w:lang w:val="en-US" w:eastAsia="zh-CN"/>
              </w:rPr>
              <w:t>景泰县一条山镇南山路397号</w:t>
            </w:r>
          </w:p>
        </w:tc>
      </w:tr>
      <w:tr w14:paraId="400F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59" w:type="dxa"/>
            <w:vMerge w:val="continue"/>
            <w:shd w:val="clear" w:color="auto" w:fill="D8D8D8" w:themeFill="background1" w:themeFillShade="D9"/>
            <w:vAlign w:val="center"/>
          </w:tcPr>
          <w:p w14:paraId="225A90F3">
            <w:pPr>
              <w:spacing w:line="440" w:lineRule="exact"/>
              <w:jc w:val="center"/>
              <w:rPr>
                <w:rFonts w:hint="eastAsia" w:ascii="仿宋" w:hAnsi="仿宋" w:eastAsia="仿宋"/>
                <w:b/>
                <w:sz w:val="28"/>
                <w:szCs w:val="28"/>
              </w:rPr>
            </w:pPr>
          </w:p>
        </w:tc>
        <w:tc>
          <w:tcPr>
            <w:tcW w:w="1842" w:type="dxa"/>
            <w:tcBorders>
              <w:right w:val="nil"/>
            </w:tcBorders>
            <w:vAlign w:val="center"/>
          </w:tcPr>
          <w:p w14:paraId="1F4D9CE4">
            <w:pPr>
              <w:spacing w:line="440" w:lineRule="exact"/>
              <w:rPr>
                <w:rFonts w:hint="eastAsia" w:ascii="仿宋" w:hAnsi="仿宋" w:eastAsia="仿宋"/>
                <w:sz w:val="24"/>
                <w:szCs w:val="24"/>
              </w:rPr>
            </w:pPr>
            <w:r>
              <w:rPr>
                <w:rFonts w:hint="eastAsia" w:ascii="仿宋" w:hAnsi="仿宋" w:eastAsia="仿宋"/>
                <w:sz w:val="24"/>
                <w:szCs w:val="24"/>
              </w:rPr>
              <w:t>邮编</w:t>
            </w:r>
            <w:r>
              <w:rPr>
                <w:rFonts w:ascii="仿宋" w:hAnsi="仿宋" w:eastAsia="仿宋"/>
                <w:sz w:val="24"/>
                <w:szCs w:val="24"/>
              </w:rPr>
              <w:t>：</w:t>
            </w:r>
          </w:p>
        </w:tc>
        <w:tc>
          <w:tcPr>
            <w:tcW w:w="6485" w:type="dxa"/>
            <w:tcBorders>
              <w:left w:val="nil"/>
            </w:tcBorders>
            <w:vAlign w:val="center"/>
          </w:tcPr>
          <w:p w14:paraId="28131D44">
            <w:pPr>
              <w:spacing w:line="440" w:lineRule="exact"/>
              <w:rPr>
                <w:rFonts w:hint="eastAsia" w:ascii="仿宋" w:hAnsi="仿宋" w:eastAsia="仿宋"/>
                <w:sz w:val="24"/>
                <w:szCs w:val="24"/>
              </w:rPr>
            </w:pPr>
            <w:r>
              <w:rPr>
                <w:rFonts w:hint="eastAsia" w:ascii="仿宋" w:hAnsi="仿宋" w:eastAsia="仿宋"/>
                <w:sz w:val="24"/>
                <w:lang w:val="en-US" w:eastAsia="zh-CN"/>
              </w:rPr>
              <w:t>730400</w:t>
            </w:r>
          </w:p>
        </w:tc>
      </w:tr>
      <w:tr w14:paraId="071B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D8D8D8" w:themeFill="background1" w:themeFillShade="D9"/>
            <w:vAlign w:val="center"/>
          </w:tcPr>
          <w:p w14:paraId="59CD34F7">
            <w:pPr>
              <w:spacing w:line="440" w:lineRule="exact"/>
              <w:jc w:val="center"/>
              <w:rPr>
                <w:rFonts w:hint="eastAsia" w:ascii="仿宋" w:hAnsi="仿宋" w:eastAsia="仿宋"/>
                <w:b/>
                <w:sz w:val="28"/>
                <w:szCs w:val="28"/>
              </w:rPr>
            </w:pPr>
          </w:p>
        </w:tc>
        <w:tc>
          <w:tcPr>
            <w:tcW w:w="1842" w:type="dxa"/>
            <w:tcBorders>
              <w:right w:val="nil"/>
            </w:tcBorders>
            <w:vAlign w:val="center"/>
          </w:tcPr>
          <w:p w14:paraId="19626576">
            <w:pPr>
              <w:spacing w:line="440" w:lineRule="exact"/>
              <w:rPr>
                <w:rFonts w:hint="eastAsia" w:ascii="仿宋" w:hAnsi="仿宋" w:eastAsia="仿宋"/>
                <w:sz w:val="24"/>
                <w:szCs w:val="24"/>
              </w:rPr>
            </w:pPr>
            <w:r>
              <w:rPr>
                <w:rFonts w:hint="eastAsia" w:ascii="仿宋" w:hAnsi="仿宋" w:eastAsia="仿宋"/>
                <w:sz w:val="24"/>
                <w:szCs w:val="24"/>
              </w:rPr>
              <w:t>联系人</w:t>
            </w:r>
            <w:r>
              <w:rPr>
                <w:rFonts w:ascii="仿宋" w:hAnsi="仿宋" w:eastAsia="仿宋"/>
                <w:sz w:val="24"/>
                <w:szCs w:val="24"/>
              </w:rPr>
              <w:t>：</w:t>
            </w:r>
          </w:p>
        </w:tc>
        <w:tc>
          <w:tcPr>
            <w:tcW w:w="6485" w:type="dxa"/>
            <w:tcBorders>
              <w:left w:val="nil"/>
            </w:tcBorders>
            <w:vAlign w:val="center"/>
          </w:tcPr>
          <w:p w14:paraId="1509D78B">
            <w:pPr>
              <w:spacing w:line="44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梁海琦</w:t>
            </w:r>
            <w:r>
              <w:rPr>
                <w:rFonts w:hint="eastAsia" w:ascii="仿宋" w:hAnsi="仿宋" w:eastAsia="仿宋"/>
                <w:sz w:val="24"/>
                <w:szCs w:val="24"/>
              </w:rPr>
              <w:t>，电话</w:t>
            </w:r>
            <w:r>
              <w:rPr>
                <w:rFonts w:hint="eastAsia" w:ascii="仿宋" w:hAnsi="仿宋" w:eastAsia="仿宋"/>
                <w:sz w:val="24"/>
                <w:szCs w:val="24"/>
                <w:lang w:val="en-US" w:eastAsia="zh-CN"/>
              </w:rPr>
              <w:t>18189442766</w:t>
            </w:r>
          </w:p>
        </w:tc>
      </w:tr>
      <w:tr w14:paraId="2C07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D8D8D8" w:themeFill="background1" w:themeFillShade="D9"/>
            <w:vAlign w:val="center"/>
          </w:tcPr>
          <w:p w14:paraId="19197F5E">
            <w:pPr>
              <w:spacing w:line="440" w:lineRule="exact"/>
              <w:jc w:val="center"/>
              <w:rPr>
                <w:rFonts w:hint="eastAsia" w:ascii="仿宋" w:hAnsi="仿宋" w:eastAsia="仿宋"/>
                <w:b/>
                <w:sz w:val="28"/>
                <w:szCs w:val="28"/>
              </w:rPr>
            </w:pPr>
          </w:p>
        </w:tc>
        <w:tc>
          <w:tcPr>
            <w:tcW w:w="1842" w:type="dxa"/>
            <w:tcBorders>
              <w:right w:val="nil"/>
            </w:tcBorders>
            <w:vAlign w:val="center"/>
          </w:tcPr>
          <w:p w14:paraId="37456815">
            <w:pPr>
              <w:spacing w:line="440" w:lineRule="exact"/>
              <w:rPr>
                <w:rFonts w:hint="eastAsia" w:ascii="仿宋" w:hAnsi="仿宋" w:eastAsia="仿宋"/>
                <w:sz w:val="24"/>
                <w:szCs w:val="24"/>
              </w:rPr>
            </w:pPr>
            <w:r>
              <w:rPr>
                <w:rFonts w:hint="eastAsia" w:ascii="仿宋" w:hAnsi="仿宋" w:eastAsia="仿宋"/>
                <w:sz w:val="24"/>
                <w:szCs w:val="24"/>
              </w:rPr>
              <w:t>投标截止日期</w:t>
            </w:r>
            <w:r>
              <w:rPr>
                <w:rFonts w:ascii="仿宋" w:hAnsi="仿宋" w:eastAsia="仿宋"/>
                <w:sz w:val="24"/>
                <w:szCs w:val="24"/>
              </w:rPr>
              <w:t>：</w:t>
            </w:r>
          </w:p>
        </w:tc>
        <w:tc>
          <w:tcPr>
            <w:tcW w:w="6485" w:type="dxa"/>
            <w:tcBorders>
              <w:left w:val="nil"/>
            </w:tcBorders>
            <w:vAlign w:val="center"/>
          </w:tcPr>
          <w:p w14:paraId="6C745374">
            <w:pPr>
              <w:spacing w:line="440" w:lineRule="exact"/>
              <w:rPr>
                <w:rFonts w:hint="eastAsia" w:ascii="仿宋" w:hAnsi="仿宋" w:eastAsia="仿宋"/>
                <w:sz w:val="24"/>
                <w:szCs w:val="24"/>
                <w:highlight w:val="yellow"/>
              </w:rPr>
            </w:pPr>
            <w:r>
              <w:rPr>
                <w:rFonts w:hint="eastAsia" w:ascii="仿宋" w:hAnsi="仿宋" w:eastAsia="仿宋"/>
                <w:sz w:val="22"/>
                <w:szCs w:val="22"/>
              </w:rPr>
              <w:t>202</w:t>
            </w:r>
            <w:r>
              <w:rPr>
                <w:rFonts w:hint="eastAsia" w:ascii="仿宋" w:hAnsi="仿宋" w:eastAsia="仿宋"/>
                <w:sz w:val="22"/>
                <w:szCs w:val="22"/>
                <w:lang w:val="en-US" w:eastAsia="zh-CN"/>
              </w:rPr>
              <w:t>4</w:t>
            </w:r>
            <w:r>
              <w:rPr>
                <w:rFonts w:hint="eastAsia" w:ascii="仿宋" w:hAnsi="仿宋" w:eastAsia="仿宋"/>
                <w:sz w:val="22"/>
                <w:szCs w:val="22"/>
              </w:rPr>
              <w:t>年</w:t>
            </w:r>
            <w:r>
              <w:rPr>
                <w:rFonts w:hint="eastAsia" w:ascii="仿宋" w:hAnsi="仿宋" w:eastAsia="仿宋"/>
                <w:sz w:val="22"/>
                <w:szCs w:val="22"/>
                <w:lang w:val="en-US" w:eastAsia="zh-CN"/>
              </w:rPr>
              <w:t>9</w:t>
            </w:r>
            <w:r>
              <w:rPr>
                <w:rFonts w:hint="eastAsia" w:ascii="仿宋" w:hAnsi="仿宋" w:eastAsia="仿宋"/>
                <w:sz w:val="22"/>
                <w:szCs w:val="22"/>
              </w:rPr>
              <w:t>月</w:t>
            </w:r>
            <w:r>
              <w:rPr>
                <w:rFonts w:hint="eastAsia" w:ascii="仿宋" w:hAnsi="仿宋" w:eastAsia="仿宋"/>
                <w:sz w:val="22"/>
                <w:szCs w:val="22"/>
                <w:lang w:val="en-US" w:eastAsia="zh-CN"/>
              </w:rPr>
              <w:t>21</w:t>
            </w:r>
            <w:r>
              <w:rPr>
                <w:rFonts w:hint="eastAsia" w:ascii="仿宋" w:hAnsi="仿宋" w:eastAsia="仿宋"/>
                <w:sz w:val="22"/>
                <w:szCs w:val="22"/>
              </w:rPr>
              <w:t>日1</w:t>
            </w:r>
            <w:r>
              <w:rPr>
                <w:rFonts w:hint="eastAsia" w:ascii="仿宋" w:hAnsi="仿宋" w:eastAsia="仿宋"/>
                <w:sz w:val="22"/>
                <w:szCs w:val="22"/>
                <w:lang w:val="en-US" w:eastAsia="zh-CN"/>
              </w:rPr>
              <w:t>6</w:t>
            </w:r>
            <w:r>
              <w:rPr>
                <w:rFonts w:hint="eastAsia" w:ascii="仿宋" w:hAnsi="仿宋" w:eastAsia="仿宋"/>
                <w:sz w:val="22"/>
                <w:szCs w:val="22"/>
              </w:rPr>
              <w:t>:</w:t>
            </w:r>
            <w:r>
              <w:rPr>
                <w:rFonts w:hint="eastAsia" w:ascii="仿宋" w:hAnsi="仿宋" w:eastAsia="仿宋"/>
                <w:sz w:val="22"/>
                <w:szCs w:val="22"/>
                <w:lang w:val="en-US" w:eastAsia="zh-CN"/>
              </w:rPr>
              <w:t>3</w:t>
            </w:r>
            <w:r>
              <w:rPr>
                <w:rFonts w:hint="eastAsia" w:ascii="仿宋" w:hAnsi="仿宋" w:eastAsia="仿宋"/>
                <w:sz w:val="22"/>
                <w:szCs w:val="22"/>
              </w:rPr>
              <w:t>0</w:t>
            </w:r>
          </w:p>
        </w:tc>
      </w:tr>
      <w:tr w14:paraId="3383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959" w:type="dxa"/>
            <w:shd w:val="clear" w:color="auto" w:fill="D8D8D8" w:themeFill="background1" w:themeFillShade="D9"/>
            <w:vAlign w:val="center"/>
          </w:tcPr>
          <w:p w14:paraId="4213BBDE">
            <w:pPr>
              <w:spacing w:line="440" w:lineRule="exact"/>
              <w:jc w:val="left"/>
              <w:rPr>
                <w:rFonts w:hint="eastAsia" w:ascii="仿宋" w:hAnsi="仿宋" w:eastAsia="仿宋"/>
                <w:b/>
                <w:sz w:val="28"/>
                <w:szCs w:val="28"/>
              </w:rPr>
            </w:pPr>
            <w:r>
              <w:rPr>
                <w:rFonts w:hint="eastAsia" w:ascii="仿宋" w:hAnsi="仿宋" w:eastAsia="仿宋"/>
                <w:b/>
                <w:sz w:val="28"/>
                <w:szCs w:val="28"/>
              </w:rPr>
              <w:t>投标人资格</w:t>
            </w:r>
            <w:r>
              <w:rPr>
                <w:rFonts w:ascii="仿宋" w:hAnsi="仿宋" w:eastAsia="仿宋"/>
                <w:b/>
                <w:sz w:val="28"/>
                <w:szCs w:val="28"/>
              </w:rPr>
              <w:t>要求</w:t>
            </w:r>
          </w:p>
        </w:tc>
        <w:tc>
          <w:tcPr>
            <w:tcW w:w="8327" w:type="dxa"/>
            <w:gridSpan w:val="2"/>
            <w:vAlign w:val="center"/>
          </w:tcPr>
          <w:p w14:paraId="3EDC2246">
            <w:pPr>
              <w:spacing w:line="360" w:lineRule="auto"/>
              <w:rPr>
                <w:rFonts w:hint="eastAsia" w:ascii="仿宋" w:hAnsi="仿宋" w:eastAsia="仿宋"/>
                <w:sz w:val="24"/>
                <w:szCs w:val="24"/>
              </w:rPr>
            </w:pPr>
            <w:r>
              <w:rPr>
                <w:rFonts w:hint="eastAsia" w:ascii="仿宋" w:hAnsi="仿宋" w:eastAsia="仿宋"/>
                <w:sz w:val="24"/>
                <w:szCs w:val="24"/>
              </w:rPr>
              <w:t>（一）投标人资格要求</w:t>
            </w:r>
          </w:p>
          <w:p w14:paraId="0F015B30">
            <w:pPr>
              <w:ind w:firstLine="480"/>
              <w:rPr>
                <w:rFonts w:hint="eastAsia" w:ascii="仿宋" w:hAnsi="仿宋" w:eastAsia="仿宋"/>
                <w:sz w:val="24"/>
                <w:szCs w:val="24"/>
              </w:rPr>
            </w:pPr>
            <w:r>
              <w:rPr>
                <w:rFonts w:hint="eastAsia" w:ascii="仿宋" w:hAnsi="仿宋" w:eastAsia="仿宋"/>
                <w:sz w:val="24"/>
                <w:szCs w:val="24"/>
              </w:rPr>
              <w:t>投标人为在中国境内注册的合法企业，具有独立承担民事责任的能力（分支机构参与的，应取得具有独立法人资格的上级机构出具的授权文件，采用多级授权的，应保证授权链条的完整性及有效性）；具有良好的商业信誉和健全的财务会计制度；具有履行合同所必须的服务团队和专业技术能力；具有依法缴纳税收和社会保障资金的良好记录；近三年内没有发生骗取中标、严重违约等不良行为；没有处于被责令停业，财产被接管、冻结及破产状态；近三年内在经营活动中没有重大违法、违规记录,且符合法律、行政法规规定的其他条件;本项目不接受联合体，且不允许分包。</w:t>
            </w:r>
          </w:p>
          <w:p w14:paraId="21139B6D">
            <w:pPr>
              <w:pStyle w:val="19"/>
              <w:spacing w:line="276" w:lineRule="auto"/>
              <w:ind w:firstLine="484" w:firstLineChars="202"/>
              <w:jc w:val="both"/>
              <w:rPr>
                <w:rFonts w:hint="eastAsia" w:hAnsi="宋体"/>
                <w:color w:val="FF0000"/>
                <w:kern w:val="2"/>
              </w:rPr>
            </w:pPr>
            <w:r>
              <w:rPr>
                <w:rFonts w:hint="eastAsia" w:ascii="仿宋" w:hAnsi="仿宋" w:eastAsia="仿宋"/>
                <w:szCs w:val="24"/>
              </w:rPr>
              <w:t>（二）专项要求：</w:t>
            </w:r>
            <w:r>
              <w:rPr>
                <w:rFonts w:hint="eastAsia" w:ascii="仿宋" w:hAnsi="仿宋" w:eastAsia="仿宋" w:cstheme="minorBidi"/>
                <w:color w:val="auto"/>
                <w:kern w:val="2"/>
                <w:sz w:val="24"/>
                <w:szCs w:val="24"/>
                <w:lang w:val="en-US" w:eastAsia="zh-CN" w:bidi="ar-SA"/>
              </w:rPr>
              <w:t>投标方应取得劳务派遣许可证并在有效期内。</w:t>
            </w:r>
          </w:p>
        </w:tc>
      </w:tr>
      <w:tr w14:paraId="08BB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959" w:type="dxa"/>
            <w:shd w:val="clear" w:color="auto" w:fill="D8D8D8" w:themeFill="background1" w:themeFillShade="D9"/>
            <w:vAlign w:val="center"/>
          </w:tcPr>
          <w:p w14:paraId="1A95DD5D">
            <w:pPr>
              <w:spacing w:line="440" w:lineRule="exact"/>
              <w:jc w:val="center"/>
              <w:rPr>
                <w:rFonts w:hint="eastAsia" w:ascii="仿宋" w:hAnsi="仿宋" w:eastAsia="仿宋"/>
                <w:b/>
                <w:sz w:val="28"/>
                <w:szCs w:val="28"/>
              </w:rPr>
            </w:pPr>
            <w:r>
              <w:rPr>
                <w:rFonts w:hint="eastAsia" w:ascii="仿宋" w:hAnsi="仿宋" w:eastAsia="仿宋"/>
                <w:b/>
                <w:sz w:val="28"/>
                <w:szCs w:val="28"/>
              </w:rPr>
              <w:t>项目</w:t>
            </w:r>
            <w:r>
              <w:rPr>
                <w:rFonts w:ascii="仿宋" w:hAnsi="仿宋" w:eastAsia="仿宋"/>
                <w:b/>
                <w:sz w:val="28"/>
                <w:szCs w:val="28"/>
              </w:rPr>
              <w:t>采购需求</w:t>
            </w:r>
          </w:p>
        </w:tc>
        <w:tc>
          <w:tcPr>
            <w:tcW w:w="8327" w:type="dxa"/>
            <w:gridSpan w:val="2"/>
            <w:vAlign w:val="center"/>
          </w:tcPr>
          <w:p w14:paraId="76906B36">
            <w:pPr>
              <w:numPr>
                <w:ilvl w:val="0"/>
                <w:numId w:val="1"/>
              </w:numPr>
              <w:spacing w:line="440" w:lineRule="exact"/>
              <w:rPr>
                <w:sz w:val="18"/>
                <w:szCs w:val="18"/>
              </w:rPr>
            </w:pPr>
            <w:r>
              <w:rPr>
                <w:rFonts w:hint="eastAsia"/>
                <w:sz w:val="18"/>
                <w:szCs w:val="18"/>
              </w:rPr>
              <w:t>技术需求：</w:t>
            </w:r>
          </w:p>
          <w:p w14:paraId="37E55991">
            <w:pPr>
              <w:numPr>
                <w:ilvl w:val="0"/>
                <w:numId w:val="0"/>
              </w:numPr>
              <w:spacing w:line="440" w:lineRule="exact"/>
              <w:ind w:firstLine="540" w:firstLineChars="300"/>
              <w:rPr>
                <w:sz w:val="18"/>
                <w:szCs w:val="18"/>
              </w:rPr>
            </w:pPr>
            <w:r>
              <w:rPr>
                <w:rFonts w:hint="eastAsia"/>
                <w:sz w:val="18"/>
                <w:szCs w:val="18"/>
              </w:rPr>
              <w:t>技术要求详见附件《</w:t>
            </w:r>
            <w:r>
              <w:rPr>
                <w:rFonts w:hint="eastAsia"/>
                <w:sz w:val="18"/>
                <w:szCs w:val="18"/>
                <w:lang w:val="en-US" w:eastAsia="zh-CN"/>
              </w:rPr>
              <w:t>景泰兰生单采血浆有限责任</w:t>
            </w:r>
            <w:r>
              <w:rPr>
                <w:rFonts w:hint="eastAsia"/>
                <w:sz w:val="18"/>
                <w:szCs w:val="18"/>
              </w:rPr>
              <w:t>公司劳务派遣服务项目用户需求》。</w:t>
            </w:r>
          </w:p>
          <w:p w14:paraId="1EF7A901">
            <w:pPr>
              <w:spacing w:line="44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（二）商务需求：</w:t>
            </w:r>
          </w:p>
          <w:p w14:paraId="5A4F2973">
            <w:pPr>
              <w:spacing w:line="440" w:lineRule="exact"/>
              <w:rPr>
                <w:rFonts w:hint="eastAsia" w:asciiTheme="minorEastAsia" w:hAnsiTheme="minorEastAsia" w:cstheme="minorEastAsia"/>
                <w:b/>
                <w:bCs/>
                <w:szCs w:val="21"/>
              </w:rPr>
            </w:pPr>
            <w:r>
              <w:rPr>
                <w:rFonts w:hint="eastAsia" w:asciiTheme="minorEastAsia" w:hAnsiTheme="minorEastAsia" w:cstheme="minorEastAsia"/>
                <w:b/>
                <w:bCs/>
                <w:szCs w:val="21"/>
              </w:rPr>
              <w:t>1.报价要求：</w:t>
            </w:r>
          </w:p>
          <w:p w14:paraId="7CCE9C0B">
            <w:pPr>
              <w:spacing w:line="440" w:lineRule="exact"/>
              <w:ind w:firstLine="632" w:firstLineChars="300"/>
              <w:rPr>
                <w:rFonts w:hint="default" w:eastAsiaTheme="minorEastAsia"/>
                <w:lang w:val="en-US" w:eastAsia="zh-CN"/>
              </w:rPr>
            </w:pPr>
            <w:r>
              <w:rPr>
                <w:rFonts w:hint="eastAsia" w:asciiTheme="minorEastAsia" w:hAnsiTheme="minorEastAsia" w:cstheme="minorEastAsia"/>
                <w:b/>
                <w:bCs/>
                <w:szCs w:val="21"/>
                <w:lang w:val="en-US" w:eastAsia="zh-CN"/>
              </w:rPr>
              <w:t>劳务派遣</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773"/>
              <w:gridCol w:w="1721"/>
              <w:gridCol w:w="1137"/>
              <w:gridCol w:w="1168"/>
            </w:tblGrid>
            <w:tr w14:paraId="0881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24" w:type="dxa"/>
                  <w:vMerge w:val="restart"/>
                  <w:vAlign w:val="center"/>
                </w:tcPr>
                <w:p w14:paraId="2C0F4A67">
                  <w:pPr>
                    <w:snapToGrid w:val="0"/>
                    <w:jc w:val="center"/>
                    <w:rPr>
                      <w:rFonts w:hint="eastAsia" w:ascii="仿宋" w:hAnsi="仿宋" w:eastAsia="仿宋"/>
                      <w:kern w:val="0"/>
                      <w:szCs w:val="21"/>
                    </w:rPr>
                  </w:pPr>
                  <w:r>
                    <w:rPr>
                      <w:rFonts w:hint="eastAsia" w:ascii="仿宋" w:hAnsi="仿宋" w:eastAsia="仿宋"/>
                      <w:kern w:val="0"/>
                      <w:szCs w:val="21"/>
                    </w:rPr>
                    <w:t>序号</w:t>
                  </w:r>
                </w:p>
              </w:tc>
              <w:tc>
                <w:tcPr>
                  <w:tcW w:w="2773" w:type="dxa"/>
                  <w:vMerge w:val="restart"/>
                  <w:vAlign w:val="center"/>
                </w:tcPr>
                <w:p w14:paraId="3573BC8B">
                  <w:pPr>
                    <w:snapToGrid w:val="0"/>
                    <w:jc w:val="center"/>
                    <w:rPr>
                      <w:rFonts w:hint="eastAsia" w:ascii="仿宋" w:hAnsi="仿宋" w:eastAsia="仿宋"/>
                      <w:kern w:val="0"/>
                      <w:szCs w:val="21"/>
                    </w:rPr>
                  </w:pPr>
                  <w:r>
                    <w:rPr>
                      <w:rFonts w:hint="eastAsia" w:ascii="仿宋" w:hAnsi="仿宋" w:eastAsia="仿宋"/>
                      <w:kern w:val="0"/>
                      <w:szCs w:val="21"/>
                    </w:rPr>
                    <w:t>报价项目</w:t>
                  </w:r>
                </w:p>
              </w:tc>
              <w:tc>
                <w:tcPr>
                  <w:tcW w:w="2858" w:type="dxa"/>
                  <w:gridSpan w:val="2"/>
                  <w:vAlign w:val="center"/>
                </w:tcPr>
                <w:p w14:paraId="107584BE">
                  <w:pPr>
                    <w:snapToGrid w:val="0"/>
                    <w:jc w:val="center"/>
                    <w:rPr>
                      <w:rFonts w:hint="eastAsia" w:ascii="仿宋" w:hAnsi="仿宋" w:eastAsia="仿宋"/>
                      <w:kern w:val="0"/>
                      <w:szCs w:val="21"/>
                    </w:rPr>
                  </w:pPr>
                  <w:r>
                    <w:rPr>
                      <w:rFonts w:hint="eastAsia" w:ascii="仿宋" w:hAnsi="仿宋" w:eastAsia="仿宋" w:cs="宋体"/>
                      <w:bCs/>
                      <w:kern w:val="0"/>
                      <w:szCs w:val="21"/>
                    </w:rPr>
                    <w:t>月收费报价</w:t>
                  </w:r>
                </w:p>
              </w:tc>
              <w:tc>
                <w:tcPr>
                  <w:tcW w:w="1168" w:type="dxa"/>
                  <w:vMerge w:val="restart"/>
                  <w:vAlign w:val="center"/>
                </w:tcPr>
                <w:p w14:paraId="2D6A53F3">
                  <w:pPr>
                    <w:snapToGrid w:val="0"/>
                    <w:jc w:val="center"/>
                    <w:rPr>
                      <w:rFonts w:hint="eastAsia" w:ascii="仿宋" w:hAnsi="仿宋" w:eastAsia="仿宋"/>
                      <w:kern w:val="0"/>
                      <w:szCs w:val="21"/>
                    </w:rPr>
                  </w:pPr>
                  <w:r>
                    <w:rPr>
                      <w:rFonts w:hint="eastAsia" w:ascii="仿宋" w:hAnsi="仿宋" w:eastAsia="仿宋" w:cs="宋体"/>
                      <w:bCs/>
                      <w:kern w:val="0"/>
                      <w:szCs w:val="21"/>
                    </w:rPr>
                    <w:t>备注</w:t>
                  </w:r>
                </w:p>
              </w:tc>
            </w:tr>
            <w:tr w14:paraId="6C6A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24" w:type="dxa"/>
                  <w:vMerge w:val="continue"/>
                  <w:vAlign w:val="center"/>
                </w:tcPr>
                <w:p w14:paraId="72EEF65C">
                  <w:pPr>
                    <w:snapToGrid w:val="0"/>
                    <w:jc w:val="center"/>
                    <w:rPr>
                      <w:rFonts w:hint="eastAsia" w:ascii="仿宋" w:hAnsi="仿宋" w:eastAsia="仿宋"/>
                      <w:szCs w:val="21"/>
                    </w:rPr>
                  </w:pPr>
                </w:p>
              </w:tc>
              <w:tc>
                <w:tcPr>
                  <w:tcW w:w="2773" w:type="dxa"/>
                  <w:vMerge w:val="continue"/>
                  <w:vAlign w:val="center"/>
                </w:tcPr>
                <w:p w14:paraId="04550E1F">
                  <w:pPr>
                    <w:snapToGrid w:val="0"/>
                    <w:jc w:val="center"/>
                    <w:rPr>
                      <w:rFonts w:hint="eastAsia" w:ascii="仿宋" w:hAnsi="仿宋" w:eastAsia="仿宋"/>
                      <w:kern w:val="0"/>
                      <w:szCs w:val="21"/>
                    </w:rPr>
                  </w:pPr>
                </w:p>
              </w:tc>
              <w:tc>
                <w:tcPr>
                  <w:tcW w:w="1721" w:type="dxa"/>
                  <w:vAlign w:val="center"/>
                </w:tcPr>
                <w:p w14:paraId="32D26676">
                  <w:pPr>
                    <w:snapToGrid w:val="0"/>
                    <w:jc w:val="center"/>
                    <w:rPr>
                      <w:rFonts w:hint="eastAsia" w:ascii="仿宋" w:hAnsi="仿宋" w:eastAsia="仿宋"/>
                      <w:kern w:val="0"/>
                      <w:szCs w:val="21"/>
                    </w:rPr>
                  </w:pPr>
                  <w:r>
                    <w:rPr>
                      <w:rFonts w:hint="eastAsia" w:ascii="仿宋" w:hAnsi="仿宋" w:eastAsia="仿宋"/>
                      <w:kern w:val="0"/>
                      <w:szCs w:val="21"/>
                    </w:rPr>
                    <w:t>每月收费单价</w:t>
                  </w:r>
                </w:p>
              </w:tc>
              <w:tc>
                <w:tcPr>
                  <w:tcW w:w="1137" w:type="dxa"/>
                  <w:vAlign w:val="center"/>
                </w:tcPr>
                <w:p w14:paraId="475D696E">
                  <w:pPr>
                    <w:snapToGrid w:val="0"/>
                    <w:jc w:val="center"/>
                    <w:rPr>
                      <w:rFonts w:hint="eastAsia" w:ascii="仿宋" w:hAnsi="仿宋" w:eastAsia="仿宋"/>
                      <w:kern w:val="0"/>
                      <w:szCs w:val="21"/>
                    </w:rPr>
                  </w:pPr>
                  <w:r>
                    <w:rPr>
                      <w:rFonts w:hint="eastAsia" w:ascii="仿宋" w:hAnsi="仿宋" w:eastAsia="仿宋"/>
                      <w:kern w:val="0"/>
                      <w:szCs w:val="21"/>
                    </w:rPr>
                    <w:t>数量（人）</w:t>
                  </w:r>
                </w:p>
              </w:tc>
              <w:tc>
                <w:tcPr>
                  <w:tcW w:w="1168" w:type="dxa"/>
                  <w:vMerge w:val="continue"/>
                  <w:vAlign w:val="center"/>
                </w:tcPr>
                <w:p w14:paraId="61B3D65D">
                  <w:pPr>
                    <w:snapToGrid w:val="0"/>
                    <w:jc w:val="center"/>
                    <w:rPr>
                      <w:rFonts w:hint="eastAsia" w:ascii="仿宋" w:hAnsi="仿宋" w:eastAsia="仿宋"/>
                      <w:kern w:val="0"/>
                      <w:szCs w:val="21"/>
                    </w:rPr>
                  </w:pPr>
                </w:p>
              </w:tc>
            </w:tr>
            <w:tr w14:paraId="17A3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24" w:type="dxa"/>
                  <w:vAlign w:val="center"/>
                </w:tcPr>
                <w:p w14:paraId="7A4F9818">
                  <w:pPr>
                    <w:numPr>
                      <w:ilvl w:val="0"/>
                      <w:numId w:val="2"/>
                    </w:numPr>
                    <w:snapToGrid w:val="0"/>
                    <w:jc w:val="center"/>
                    <w:rPr>
                      <w:rFonts w:hint="eastAsia" w:ascii="仿宋" w:hAnsi="仿宋" w:eastAsia="仿宋"/>
                      <w:szCs w:val="21"/>
                    </w:rPr>
                  </w:pPr>
                </w:p>
              </w:tc>
              <w:tc>
                <w:tcPr>
                  <w:tcW w:w="2773" w:type="dxa"/>
                  <w:vAlign w:val="center"/>
                </w:tcPr>
                <w:p w14:paraId="01D93E0C">
                  <w:pPr>
                    <w:snapToGrid w:val="0"/>
                    <w:jc w:val="center"/>
                    <w:rPr>
                      <w:rFonts w:hint="default"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健康宣传员劳务费</w:t>
                  </w:r>
                </w:p>
              </w:tc>
              <w:tc>
                <w:tcPr>
                  <w:tcW w:w="1721" w:type="dxa"/>
                  <w:vAlign w:val="center"/>
                </w:tcPr>
                <w:p w14:paraId="43F77A81">
                  <w:pPr>
                    <w:snapToGrid w:val="0"/>
                    <w:jc w:val="center"/>
                    <w:rPr>
                      <w:rFonts w:hint="eastAsia" w:ascii="仿宋" w:hAnsi="仿宋" w:eastAsia="仿宋"/>
                      <w:kern w:val="0"/>
                      <w:szCs w:val="21"/>
                      <w:highlight w:val="yellow"/>
                    </w:rPr>
                  </w:pPr>
                  <w:r>
                    <w:rPr>
                      <w:rFonts w:ascii="仿宋" w:hAnsi="仿宋" w:eastAsia="仿宋"/>
                      <w:kern w:val="0"/>
                      <w:szCs w:val="21"/>
                      <w:highlight w:val="yellow"/>
                    </w:rPr>
                    <w:t>XX</w:t>
                  </w:r>
                  <w:r>
                    <w:rPr>
                      <w:rFonts w:hint="eastAsia" w:ascii="仿宋" w:hAnsi="仿宋" w:eastAsia="仿宋"/>
                      <w:kern w:val="0"/>
                      <w:szCs w:val="21"/>
                      <w:highlight w:val="yellow"/>
                    </w:rPr>
                    <w:t>元/人</w:t>
                  </w:r>
                </w:p>
              </w:tc>
              <w:tc>
                <w:tcPr>
                  <w:tcW w:w="1137" w:type="dxa"/>
                  <w:vAlign w:val="center"/>
                </w:tcPr>
                <w:p w14:paraId="1870DFBB">
                  <w:pPr>
                    <w:snapToGrid w:val="0"/>
                    <w:jc w:val="center"/>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2</w:t>
                  </w:r>
                </w:p>
              </w:tc>
              <w:tc>
                <w:tcPr>
                  <w:tcW w:w="1168" w:type="dxa"/>
                  <w:vAlign w:val="center"/>
                </w:tcPr>
                <w:p w14:paraId="46F1CADB">
                  <w:pPr>
                    <w:snapToGrid w:val="0"/>
                    <w:jc w:val="center"/>
                    <w:rPr>
                      <w:rFonts w:hint="default" w:ascii="仿宋" w:hAnsi="仿宋" w:eastAsia="仿宋"/>
                      <w:kern w:val="0"/>
                      <w:szCs w:val="21"/>
                      <w:lang w:val="en-US" w:eastAsia="zh-CN"/>
                    </w:rPr>
                  </w:pPr>
                </w:p>
              </w:tc>
            </w:tr>
            <w:tr w14:paraId="697D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24" w:type="dxa"/>
                  <w:vAlign w:val="center"/>
                </w:tcPr>
                <w:p w14:paraId="31771B76">
                  <w:pPr>
                    <w:numPr>
                      <w:ilvl w:val="0"/>
                      <w:numId w:val="2"/>
                    </w:numPr>
                    <w:snapToGrid w:val="0"/>
                    <w:jc w:val="center"/>
                    <w:rPr>
                      <w:rFonts w:hint="eastAsia" w:ascii="仿宋" w:hAnsi="仿宋" w:eastAsia="仿宋"/>
                      <w:szCs w:val="21"/>
                    </w:rPr>
                  </w:pPr>
                </w:p>
              </w:tc>
              <w:tc>
                <w:tcPr>
                  <w:tcW w:w="2773" w:type="dxa"/>
                  <w:vAlign w:val="center"/>
                </w:tcPr>
                <w:p w14:paraId="6DD105D9">
                  <w:pPr>
                    <w:snapToGrid w:val="0"/>
                    <w:jc w:val="center"/>
                    <w:rPr>
                      <w:rFonts w:hint="eastAsia" w:ascii="仿宋" w:hAnsi="仿宋" w:eastAsia="仿宋"/>
                      <w:kern w:val="0"/>
                      <w:szCs w:val="21"/>
                      <w:highlight w:val="none"/>
                    </w:rPr>
                  </w:pPr>
                  <w:r>
                    <w:rPr>
                      <w:rFonts w:hint="eastAsia" w:ascii="仿宋" w:hAnsi="仿宋" w:eastAsia="仿宋"/>
                      <w:kern w:val="0"/>
                      <w:szCs w:val="21"/>
                      <w:highlight w:val="none"/>
                    </w:rPr>
                    <w:t>社保费</w:t>
                  </w:r>
                </w:p>
              </w:tc>
              <w:tc>
                <w:tcPr>
                  <w:tcW w:w="1721" w:type="dxa"/>
                  <w:vAlign w:val="center"/>
                </w:tcPr>
                <w:p w14:paraId="47E33E97">
                  <w:pPr>
                    <w:snapToGrid w:val="0"/>
                    <w:jc w:val="center"/>
                    <w:rPr>
                      <w:rFonts w:hint="eastAsia" w:ascii="仿宋" w:hAnsi="仿宋" w:eastAsia="仿宋"/>
                      <w:kern w:val="0"/>
                      <w:szCs w:val="21"/>
                      <w:highlight w:val="yellow"/>
                    </w:rPr>
                  </w:pPr>
                </w:p>
              </w:tc>
              <w:tc>
                <w:tcPr>
                  <w:tcW w:w="1137" w:type="dxa"/>
                  <w:vAlign w:val="center"/>
                </w:tcPr>
                <w:p w14:paraId="01CE6435">
                  <w:pPr>
                    <w:snapToGrid w:val="0"/>
                    <w:jc w:val="center"/>
                    <w:rPr>
                      <w:rFonts w:hint="eastAsia" w:ascii="仿宋" w:hAnsi="仿宋" w:eastAsia="仿宋"/>
                      <w:kern w:val="0"/>
                      <w:szCs w:val="21"/>
                      <w:highlight w:val="yellow"/>
                    </w:rPr>
                  </w:pPr>
                </w:p>
              </w:tc>
              <w:tc>
                <w:tcPr>
                  <w:tcW w:w="1168" w:type="dxa"/>
                  <w:vAlign w:val="center"/>
                </w:tcPr>
                <w:p w14:paraId="557C5598">
                  <w:pPr>
                    <w:snapToGrid w:val="0"/>
                    <w:jc w:val="center"/>
                    <w:rPr>
                      <w:rFonts w:hint="eastAsia" w:ascii="仿宋" w:hAnsi="仿宋" w:eastAsia="仿宋"/>
                      <w:kern w:val="0"/>
                      <w:szCs w:val="21"/>
                    </w:rPr>
                  </w:pPr>
                </w:p>
              </w:tc>
            </w:tr>
            <w:tr w14:paraId="2A9E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24" w:type="dxa"/>
                  <w:tcBorders>
                    <w:bottom w:val="double" w:color="auto" w:sz="4" w:space="0"/>
                  </w:tcBorders>
                  <w:vAlign w:val="center"/>
                </w:tcPr>
                <w:p w14:paraId="293B52A1">
                  <w:pPr>
                    <w:numPr>
                      <w:ilvl w:val="0"/>
                      <w:numId w:val="2"/>
                    </w:numPr>
                    <w:snapToGrid w:val="0"/>
                    <w:jc w:val="center"/>
                    <w:rPr>
                      <w:rFonts w:hint="eastAsia" w:ascii="仿宋" w:hAnsi="仿宋" w:eastAsia="仿宋"/>
                      <w:kern w:val="0"/>
                      <w:szCs w:val="21"/>
                    </w:rPr>
                  </w:pPr>
                </w:p>
              </w:tc>
              <w:tc>
                <w:tcPr>
                  <w:tcW w:w="2773" w:type="dxa"/>
                  <w:tcBorders>
                    <w:bottom w:val="double" w:color="auto" w:sz="4" w:space="0"/>
                  </w:tcBorders>
                  <w:vAlign w:val="center"/>
                </w:tcPr>
                <w:p w14:paraId="4C1ED505">
                  <w:pPr>
                    <w:snapToGrid w:val="0"/>
                    <w:jc w:val="center"/>
                    <w:rPr>
                      <w:rFonts w:hint="eastAsia" w:ascii="仿宋" w:hAnsi="仿宋" w:eastAsia="仿宋"/>
                      <w:kern w:val="0"/>
                      <w:szCs w:val="21"/>
                      <w:highlight w:val="none"/>
                    </w:rPr>
                  </w:pPr>
                  <w:r>
                    <w:rPr>
                      <w:rFonts w:hint="eastAsia" w:ascii="仿宋" w:hAnsi="仿宋" w:eastAsia="仿宋"/>
                      <w:kern w:val="0"/>
                      <w:szCs w:val="21"/>
                      <w:highlight w:val="none"/>
                    </w:rPr>
                    <w:t>税费等其它费用（可增加行详细列出费种及收费标准）</w:t>
                  </w:r>
                </w:p>
              </w:tc>
              <w:tc>
                <w:tcPr>
                  <w:tcW w:w="1721" w:type="dxa"/>
                  <w:tcBorders>
                    <w:bottom w:val="double" w:color="auto" w:sz="4" w:space="0"/>
                  </w:tcBorders>
                  <w:vAlign w:val="center"/>
                </w:tcPr>
                <w:p w14:paraId="3240D948">
                  <w:pPr>
                    <w:snapToGrid w:val="0"/>
                    <w:jc w:val="center"/>
                    <w:rPr>
                      <w:rFonts w:hint="eastAsia" w:ascii="仿宋" w:hAnsi="仿宋" w:eastAsia="仿宋"/>
                      <w:kern w:val="0"/>
                      <w:szCs w:val="21"/>
                      <w:highlight w:val="yellow"/>
                    </w:rPr>
                  </w:pPr>
                </w:p>
              </w:tc>
              <w:tc>
                <w:tcPr>
                  <w:tcW w:w="1137" w:type="dxa"/>
                  <w:tcBorders>
                    <w:bottom w:val="double" w:color="auto" w:sz="4" w:space="0"/>
                  </w:tcBorders>
                  <w:vAlign w:val="center"/>
                </w:tcPr>
                <w:p w14:paraId="6498C794">
                  <w:pPr>
                    <w:snapToGrid w:val="0"/>
                    <w:jc w:val="center"/>
                    <w:rPr>
                      <w:rFonts w:hint="eastAsia" w:ascii="仿宋" w:hAnsi="仿宋" w:eastAsia="仿宋"/>
                      <w:kern w:val="0"/>
                      <w:szCs w:val="21"/>
                      <w:highlight w:val="yellow"/>
                    </w:rPr>
                  </w:pPr>
                </w:p>
              </w:tc>
              <w:tc>
                <w:tcPr>
                  <w:tcW w:w="1168" w:type="dxa"/>
                  <w:tcBorders>
                    <w:bottom w:val="double" w:color="auto" w:sz="4" w:space="0"/>
                  </w:tcBorders>
                  <w:vAlign w:val="center"/>
                </w:tcPr>
                <w:p w14:paraId="30E09682">
                  <w:pPr>
                    <w:snapToGrid w:val="0"/>
                    <w:jc w:val="center"/>
                    <w:rPr>
                      <w:rFonts w:hint="eastAsia" w:ascii="仿宋" w:hAnsi="仿宋" w:eastAsia="仿宋"/>
                      <w:kern w:val="0"/>
                      <w:szCs w:val="21"/>
                    </w:rPr>
                  </w:pPr>
                </w:p>
              </w:tc>
            </w:tr>
            <w:tr w14:paraId="189E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7" w:type="dxa"/>
                  <w:gridSpan w:val="2"/>
                  <w:tcBorders>
                    <w:top w:val="double" w:color="auto" w:sz="4" w:space="0"/>
                  </w:tcBorders>
                  <w:vAlign w:val="center"/>
                </w:tcPr>
                <w:p w14:paraId="58F3D865">
                  <w:pPr>
                    <w:snapToGrid w:val="0"/>
                    <w:jc w:val="center"/>
                    <w:rPr>
                      <w:rFonts w:hint="eastAsia" w:ascii="仿宋" w:hAnsi="仿宋" w:eastAsia="仿宋"/>
                      <w:b/>
                      <w:kern w:val="0"/>
                      <w:szCs w:val="21"/>
                    </w:rPr>
                  </w:pPr>
                  <w:r>
                    <w:rPr>
                      <w:rFonts w:hint="eastAsia" w:ascii="仿宋" w:hAnsi="仿宋" w:eastAsia="仿宋"/>
                      <w:b/>
                      <w:kern w:val="0"/>
                      <w:szCs w:val="21"/>
                      <w:lang w:eastAsia="zh-CN"/>
                    </w:rPr>
                    <w:t xml:space="preserve"> </w:t>
                  </w:r>
                  <w:r>
                    <w:rPr>
                      <w:rFonts w:hint="eastAsia" w:ascii="仿宋" w:hAnsi="仿宋" w:eastAsia="仿宋"/>
                      <w:b/>
                      <w:kern w:val="0"/>
                      <w:szCs w:val="21"/>
                    </w:rPr>
                    <w:t>投标总价(万元)</w:t>
                  </w:r>
                </w:p>
              </w:tc>
              <w:tc>
                <w:tcPr>
                  <w:tcW w:w="4026" w:type="dxa"/>
                  <w:gridSpan w:val="3"/>
                  <w:tcBorders>
                    <w:top w:val="double" w:color="auto" w:sz="4" w:space="0"/>
                  </w:tcBorders>
                  <w:vAlign w:val="center"/>
                </w:tcPr>
                <w:p w14:paraId="67F1AF27">
                  <w:pPr>
                    <w:snapToGrid w:val="0"/>
                    <w:jc w:val="center"/>
                    <w:rPr>
                      <w:rFonts w:hint="eastAsia" w:ascii="仿宋" w:hAnsi="仿宋" w:eastAsia="仿宋"/>
                      <w:kern w:val="0"/>
                      <w:szCs w:val="21"/>
                    </w:rPr>
                  </w:pPr>
                  <w:r>
                    <w:rPr>
                      <w:rFonts w:hint="eastAsia" w:ascii="仿宋" w:hAnsi="仿宋" w:eastAsia="仿宋"/>
                      <w:kern w:val="0"/>
                      <w:szCs w:val="21"/>
                    </w:rPr>
                    <w:t>共计</w:t>
                  </w:r>
                  <w:r>
                    <w:rPr>
                      <w:rFonts w:hint="eastAsia" w:ascii="仿宋" w:hAnsi="仿宋" w:eastAsia="仿宋"/>
                      <w:color w:val="auto"/>
                      <w:kern w:val="0"/>
                      <w:szCs w:val="21"/>
                      <w:highlight w:val="yellow"/>
                    </w:rPr>
                    <w:t>XX</w:t>
                  </w:r>
                  <w:r>
                    <w:rPr>
                      <w:rFonts w:hint="eastAsia" w:ascii="仿宋" w:hAnsi="仿宋" w:eastAsia="仿宋"/>
                      <w:kern w:val="0"/>
                      <w:szCs w:val="21"/>
                    </w:rPr>
                    <w:t>万元（</w:t>
                  </w:r>
                  <w:r>
                    <w:rPr>
                      <w:rFonts w:hint="eastAsia" w:ascii="仿宋" w:hAnsi="仿宋" w:eastAsia="仿宋"/>
                      <w:kern w:val="0"/>
                      <w:szCs w:val="21"/>
                      <w:lang w:val="en-US" w:eastAsia="zh-CN"/>
                    </w:rPr>
                    <w:t>半年</w:t>
                  </w:r>
                  <w:r>
                    <w:rPr>
                      <w:rFonts w:hint="eastAsia" w:ascii="仿宋" w:hAnsi="仿宋" w:eastAsia="仿宋"/>
                      <w:kern w:val="0"/>
                      <w:szCs w:val="21"/>
                    </w:rPr>
                    <w:t>服务期预计报价）</w:t>
                  </w:r>
                </w:p>
              </w:tc>
            </w:tr>
            <w:tr w14:paraId="1F00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423" w:type="dxa"/>
                  <w:gridSpan w:val="5"/>
                  <w:vAlign w:val="center"/>
                </w:tcPr>
                <w:p w14:paraId="49325533">
                  <w:pPr>
                    <w:snapToGrid w:val="0"/>
                    <w:jc w:val="left"/>
                    <w:rPr>
                      <w:rFonts w:hint="eastAsia" w:ascii="仿宋" w:hAnsi="仿宋" w:eastAsia="仿宋" w:cs="宋体"/>
                      <w:bCs/>
                      <w:kern w:val="0"/>
                      <w:szCs w:val="21"/>
                    </w:rPr>
                  </w:pPr>
                  <w:r>
                    <w:rPr>
                      <w:rFonts w:hint="eastAsia" w:ascii="仿宋" w:hAnsi="仿宋" w:eastAsia="仿宋"/>
                      <w:kern w:val="0"/>
                      <w:szCs w:val="21"/>
                    </w:rPr>
                    <w:t>注：</w:t>
                  </w:r>
                  <w:r>
                    <w:rPr>
                      <w:rFonts w:hint="eastAsia" w:ascii="仿宋" w:hAnsi="仿宋" w:eastAsia="仿宋" w:cs="宋体"/>
                      <w:bCs/>
                      <w:kern w:val="0"/>
                      <w:szCs w:val="21"/>
                    </w:rPr>
                    <w:t xml:space="preserve"> 各岗位劳务费为劳务人员应付工资，由公司根据实际工作内容及环境确定，如遇工作内容及环境变更，由招投标双方协商调整。</w:t>
                  </w:r>
                </w:p>
              </w:tc>
            </w:tr>
          </w:tbl>
          <w:p w14:paraId="73790494">
            <w:pPr>
              <w:numPr>
                <w:ilvl w:val="0"/>
                <w:numId w:val="0"/>
              </w:numPr>
              <w:spacing w:line="440" w:lineRule="exact"/>
              <w:ind w:firstLine="632" w:firstLineChars="300"/>
              <w:rPr>
                <w:rFonts w:hint="default"/>
                <w:b/>
                <w:bCs/>
                <w:sz w:val="21"/>
                <w:szCs w:val="21"/>
                <w:lang w:val="en-US" w:eastAsia="zh-CN"/>
              </w:rPr>
            </w:pPr>
            <w:r>
              <w:rPr>
                <w:rFonts w:hint="eastAsia"/>
                <w:b/>
                <w:bCs/>
                <w:sz w:val="21"/>
                <w:szCs w:val="21"/>
                <w:lang w:val="en-US" w:eastAsia="zh-CN"/>
              </w:rPr>
              <w:t>劳务外包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773"/>
              <w:gridCol w:w="1721"/>
              <w:gridCol w:w="1137"/>
              <w:gridCol w:w="1168"/>
            </w:tblGrid>
            <w:tr w14:paraId="231A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24" w:type="dxa"/>
                  <w:vMerge w:val="restart"/>
                  <w:vAlign w:val="center"/>
                </w:tcPr>
                <w:p w14:paraId="19880CC5">
                  <w:pPr>
                    <w:snapToGrid w:val="0"/>
                    <w:jc w:val="center"/>
                    <w:rPr>
                      <w:rFonts w:hint="eastAsia" w:ascii="仿宋" w:hAnsi="仿宋" w:eastAsia="仿宋"/>
                      <w:kern w:val="0"/>
                      <w:szCs w:val="21"/>
                    </w:rPr>
                  </w:pPr>
                  <w:r>
                    <w:rPr>
                      <w:rFonts w:hint="eastAsia" w:ascii="仿宋" w:hAnsi="仿宋" w:eastAsia="仿宋"/>
                      <w:kern w:val="0"/>
                      <w:szCs w:val="21"/>
                    </w:rPr>
                    <w:t>序号</w:t>
                  </w:r>
                </w:p>
              </w:tc>
              <w:tc>
                <w:tcPr>
                  <w:tcW w:w="2773" w:type="dxa"/>
                  <w:vMerge w:val="restart"/>
                  <w:vAlign w:val="center"/>
                </w:tcPr>
                <w:p w14:paraId="457C7FD7">
                  <w:pPr>
                    <w:snapToGrid w:val="0"/>
                    <w:jc w:val="center"/>
                    <w:rPr>
                      <w:rFonts w:hint="eastAsia" w:ascii="仿宋" w:hAnsi="仿宋" w:eastAsia="仿宋"/>
                      <w:kern w:val="0"/>
                      <w:szCs w:val="21"/>
                    </w:rPr>
                  </w:pPr>
                  <w:r>
                    <w:rPr>
                      <w:rFonts w:hint="eastAsia" w:ascii="仿宋" w:hAnsi="仿宋" w:eastAsia="仿宋"/>
                      <w:kern w:val="0"/>
                      <w:szCs w:val="21"/>
                    </w:rPr>
                    <w:t>报价项目</w:t>
                  </w:r>
                </w:p>
              </w:tc>
              <w:tc>
                <w:tcPr>
                  <w:tcW w:w="2858" w:type="dxa"/>
                  <w:gridSpan w:val="2"/>
                  <w:vAlign w:val="center"/>
                </w:tcPr>
                <w:p w14:paraId="4BE3B4EE">
                  <w:pPr>
                    <w:snapToGrid w:val="0"/>
                    <w:jc w:val="center"/>
                    <w:rPr>
                      <w:rFonts w:hint="eastAsia" w:ascii="仿宋" w:hAnsi="仿宋" w:eastAsia="仿宋"/>
                      <w:kern w:val="0"/>
                      <w:szCs w:val="21"/>
                    </w:rPr>
                  </w:pPr>
                  <w:r>
                    <w:rPr>
                      <w:rFonts w:hint="eastAsia" w:ascii="仿宋" w:hAnsi="仿宋" w:eastAsia="仿宋" w:cs="宋体"/>
                      <w:bCs/>
                      <w:kern w:val="0"/>
                      <w:szCs w:val="21"/>
                    </w:rPr>
                    <w:t>月收费报价</w:t>
                  </w:r>
                </w:p>
              </w:tc>
              <w:tc>
                <w:tcPr>
                  <w:tcW w:w="1168" w:type="dxa"/>
                  <w:vMerge w:val="restart"/>
                  <w:vAlign w:val="center"/>
                </w:tcPr>
                <w:p w14:paraId="11E7595A">
                  <w:pPr>
                    <w:snapToGrid w:val="0"/>
                    <w:jc w:val="center"/>
                    <w:rPr>
                      <w:rFonts w:hint="eastAsia" w:ascii="仿宋" w:hAnsi="仿宋" w:eastAsia="仿宋"/>
                      <w:kern w:val="0"/>
                      <w:szCs w:val="21"/>
                    </w:rPr>
                  </w:pPr>
                  <w:r>
                    <w:rPr>
                      <w:rFonts w:hint="eastAsia" w:ascii="仿宋" w:hAnsi="仿宋" w:eastAsia="仿宋" w:cs="宋体"/>
                      <w:bCs/>
                      <w:kern w:val="0"/>
                      <w:szCs w:val="21"/>
                    </w:rPr>
                    <w:t>备注</w:t>
                  </w:r>
                </w:p>
              </w:tc>
            </w:tr>
            <w:tr w14:paraId="4370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24" w:type="dxa"/>
                  <w:vMerge w:val="continue"/>
                  <w:vAlign w:val="center"/>
                </w:tcPr>
                <w:p w14:paraId="13E29F90">
                  <w:pPr>
                    <w:snapToGrid w:val="0"/>
                    <w:jc w:val="center"/>
                    <w:rPr>
                      <w:rFonts w:hint="eastAsia" w:ascii="仿宋" w:hAnsi="仿宋" w:eastAsia="仿宋"/>
                      <w:szCs w:val="21"/>
                    </w:rPr>
                  </w:pPr>
                </w:p>
              </w:tc>
              <w:tc>
                <w:tcPr>
                  <w:tcW w:w="2773" w:type="dxa"/>
                  <w:vMerge w:val="continue"/>
                  <w:vAlign w:val="center"/>
                </w:tcPr>
                <w:p w14:paraId="1BBF033F">
                  <w:pPr>
                    <w:snapToGrid w:val="0"/>
                    <w:jc w:val="center"/>
                    <w:rPr>
                      <w:rFonts w:hint="eastAsia" w:ascii="仿宋" w:hAnsi="仿宋" w:eastAsia="仿宋"/>
                      <w:kern w:val="0"/>
                      <w:szCs w:val="21"/>
                    </w:rPr>
                  </w:pPr>
                </w:p>
              </w:tc>
              <w:tc>
                <w:tcPr>
                  <w:tcW w:w="1721" w:type="dxa"/>
                  <w:vAlign w:val="center"/>
                </w:tcPr>
                <w:p w14:paraId="604C4F0A">
                  <w:pPr>
                    <w:snapToGrid w:val="0"/>
                    <w:jc w:val="center"/>
                    <w:rPr>
                      <w:rFonts w:hint="eastAsia" w:ascii="仿宋" w:hAnsi="仿宋" w:eastAsia="仿宋"/>
                      <w:kern w:val="0"/>
                      <w:szCs w:val="21"/>
                    </w:rPr>
                  </w:pPr>
                  <w:r>
                    <w:rPr>
                      <w:rFonts w:hint="eastAsia" w:ascii="仿宋" w:hAnsi="仿宋" w:eastAsia="仿宋"/>
                      <w:kern w:val="0"/>
                      <w:szCs w:val="21"/>
                    </w:rPr>
                    <w:t>每月收费单价</w:t>
                  </w:r>
                </w:p>
              </w:tc>
              <w:tc>
                <w:tcPr>
                  <w:tcW w:w="1137" w:type="dxa"/>
                  <w:vAlign w:val="center"/>
                </w:tcPr>
                <w:p w14:paraId="2DE5B5AC">
                  <w:pPr>
                    <w:snapToGrid w:val="0"/>
                    <w:jc w:val="center"/>
                    <w:rPr>
                      <w:rFonts w:hint="eastAsia" w:ascii="仿宋" w:hAnsi="仿宋" w:eastAsia="仿宋"/>
                      <w:kern w:val="0"/>
                      <w:szCs w:val="21"/>
                    </w:rPr>
                  </w:pPr>
                  <w:r>
                    <w:rPr>
                      <w:rFonts w:hint="eastAsia" w:ascii="仿宋" w:hAnsi="仿宋" w:eastAsia="仿宋"/>
                      <w:kern w:val="0"/>
                      <w:szCs w:val="21"/>
                    </w:rPr>
                    <w:t>数量（人）</w:t>
                  </w:r>
                </w:p>
              </w:tc>
              <w:tc>
                <w:tcPr>
                  <w:tcW w:w="1168" w:type="dxa"/>
                  <w:vMerge w:val="continue"/>
                  <w:vAlign w:val="center"/>
                </w:tcPr>
                <w:p w14:paraId="1087D9BB">
                  <w:pPr>
                    <w:snapToGrid w:val="0"/>
                    <w:jc w:val="center"/>
                    <w:rPr>
                      <w:rFonts w:hint="eastAsia" w:ascii="仿宋" w:hAnsi="仿宋" w:eastAsia="仿宋"/>
                      <w:kern w:val="0"/>
                      <w:szCs w:val="21"/>
                    </w:rPr>
                  </w:pPr>
                </w:p>
              </w:tc>
            </w:tr>
            <w:tr w14:paraId="76A3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24" w:type="dxa"/>
                  <w:vAlign w:val="center"/>
                </w:tcPr>
                <w:p w14:paraId="7C9757F3">
                  <w:pPr>
                    <w:numPr>
                      <w:ilvl w:val="0"/>
                      <w:numId w:val="3"/>
                    </w:numPr>
                    <w:snapToGrid w:val="0"/>
                    <w:jc w:val="both"/>
                    <w:rPr>
                      <w:rFonts w:hint="default" w:ascii="仿宋" w:hAnsi="仿宋" w:eastAsia="仿宋"/>
                      <w:szCs w:val="21"/>
                      <w:lang w:val="en-US"/>
                    </w:rPr>
                  </w:pPr>
                </w:p>
              </w:tc>
              <w:tc>
                <w:tcPr>
                  <w:tcW w:w="2773" w:type="dxa"/>
                  <w:vAlign w:val="center"/>
                </w:tcPr>
                <w:p w14:paraId="797C3D3A">
                  <w:pPr>
                    <w:snapToGrid w:val="0"/>
                    <w:jc w:val="center"/>
                    <w:rPr>
                      <w:rFonts w:hint="default"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门房劳务费</w:t>
                  </w:r>
                </w:p>
              </w:tc>
              <w:tc>
                <w:tcPr>
                  <w:tcW w:w="1721" w:type="dxa"/>
                  <w:vAlign w:val="center"/>
                </w:tcPr>
                <w:p w14:paraId="1DD8309F">
                  <w:pPr>
                    <w:snapToGrid w:val="0"/>
                    <w:jc w:val="center"/>
                    <w:rPr>
                      <w:rFonts w:hint="eastAsia" w:ascii="仿宋" w:hAnsi="仿宋" w:eastAsia="仿宋"/>
                      <w:kern w:val="0"/>
                      <w:szCs w:val="21"/>
                      <w:highlight w:val="yellow"/>
                    </w:rPr>
                  </w:pPr>
                  <w:r>
                    <w:rPr>
                      <w:rFonts w:ascii="仿宋" w:hAnsi="仿宋" w:eastAsia="仿宋"/>
                      <w:kern w:val="0"/>
                      <w:szCs w:val="21"/>
                      <w:highlight w:val="yellow"/>
                    </w:rPr>
                    <w:t>XX</w:t>
                  </w:r>
                  <w:r>
                    <w:rPr>
                      <w:rFonts w:hint="eastAsia" w:ascii="仿宋" w:hAnsi="仿宋" w:eastAsia="仿宋"/>
                      <w:kern w:val="0"/>
                      <w:szCs w:val="21"/>
                      <w:highlight w:val="yellow"/>
                    </w:rPr>
                    <w:t>元/人</w:t>
                  </w:r>
                </w:p>
              </w:tc>
              <w:tc>
                <w:tcPr>
                  <w:tcW w:w="1137" w:type="dxa"/>
                  <w:vAlign w:val="center"/>
                </w:tcPr>
                <w:p w14:paraId="425252A5">
                  <w:pPr>
                    <w:snapToGrid w:val="0"/>
                    <w:jc w:val="center"/>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1</w:t>
                  </w:r>
                </w:p>
              </w:tc>
              <w:tc>
                <w:tcPr>
                  <w:tcW w:w="1168" w:type="dxa"/>
                  <w:vAlign w:val="center"/>
                </w:tcPr>
                <w:p w14:paraId="2D7BAD15">
                  <w:pPr>
                    <w:snapToGrid w:val="0"/>
                    <w:jc w:val="center"/>
                    <w:rPr>
                      <w:rFonts w:hint="default" w:ascii="仿宋" w:hAnsi="仿宋" w:eastAsia="仿宋"/>
                      <w:kern w:val="0"/>
                      <w:szCs w:val="21"/>
                      <w:lang w:val="en-US" w:eastAsia="zh-CN"/>
                    </w:rPr>
                  </w:pPr>
                </w:p>
              </w:tc>
            </w:tr>
            <w:tr w14:paraId="42C4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24" w:type="dxa"/>
                  <w:vAlign w:val="center"/>
                </w:tcPr>
                <w:p w14:paraId="4FE4AE27">
                  <w:pPr>
                    <w:numPr>
                      <w:ilvl w:val="0"/>
                      <w:numId w:val="3"/>
                    </w:numPr>
                    <w:snapToGrid w:val="0"/>
                    <w:jc w:val="center"/>
                    <w:rPr>
                      <w:rFonts w:hint="eastAsia" w:ascii="仿宋" w:hAnsi="仿宋" w:eastAsia="仿宋"/>
                      <w:szCs w:val="21"/>
                    </w:rPr>
                  </w:pPr>
                </w:p>
              </w:tc>
              <w:tc>
                <w:tcPr>
                  <w:tcW w:w="2773" w:type="dxa"/>
                  <w:vAlign w:val="center"/>
                </w:tcPr>
                <w:p w14:paraId="0B63FFD0">
                  <w:pPr>
                    <w:snapToGrid w:val="0"/>
                    <w:jc w:val="center"/>
                    <w:rPr>
                      <w:rFonts w:hint="default"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大师傅劳务费</w:t>
                  </w:r>
                </w:p>
              </w:tc>
              <w:tc>
                <w:tcPr>
                  <w:tcW w:w="1721" w:type="dxa"/>
                  <w:shd w:val="clear" w:color="auto" w:fill="auto"/>
                  <w:vAlign w:val="center"/>
                </w:tcPr>
                <w:p w14:paraId="7EF01D1E">
                  <w:pPr>
                    <w:snapToGrid w:val="0"/>
                    <w:jc w:val="center"/>
                    <w:rPr>
                      <w:rFonts w:hint="eastAsia" w:ascii="仿宋" w:hAnsi="仿宋" w:eastAsia="仿宋" w:cstheme="minorBidi"/>
                      <w:kern w:val="0"/>
                      <w:sz w:val="21"/>
                      <w:szCs w:val="21"/>
                      <w:highlight w:val="yellow"/>
                      <w:lang w:val="en-US" w:eastAsia="zh-CN" w:bidi="ar-SA"/>
                    </w:rPr>
                  </w:pPr>
                  <w:r>
                    <w:rPr>
                      <w:rFonts w:ascii="仿宋" w:hAnsi="仿宋" w:eastAsia="仿宋"/>
                      <w:kern w:val="0"/>
                      <w:szCs w:val="21"/>
                      <w:highlight w:val="yellow"/>
                    </w:rPr>
                    <w:t>XX</w:t>
                  </w:r>
                  <w:r>
                    <w:rPr>
                      <w:rFonts w:hint="eastAsia" w:ascii="仿宋" w:hAnsi="仿宋" w:eastAsia="仿宋"/>
                      <w:kern w:val="0"/>
                      <w:szCs w:val="21"/>
                      <w:highlight w:val="yellow"/>
                    </w:rPr>
                    <w:t>元/人</w:t>
                  </w:r>
                </w:p>
              </w:tc>
              <w:tc>
                <w:tcPr>
                  <w:tcW w:w="1137" w:type="dxa"/>
                  <w:shd w:val="clear" w:color="auto" w:fill="auto"/>
                  <w:vAlign w:val="center"/>
                </w:tcPr>
                <w:p w14:paraId="1009E6B7">
                  <w:pPr>
                    <w:snapToGrid w:val="0"/>
                    <w:jc w:val="center"/>
                    <w:rPr>
                      <w:rFonts w:hint="default" w:ascii="仿宋" w:hAnsi="仿宋" w:eastAsia="仿宋" w:cstheme="minorBidi"/>
                      <w:kern w:val="0"/>
                      <w:sz w:val="21"/>
                      <w:szCs w:val="21"/>
                      <w:highlight w:val="none"/>
                      <w:lang w:val="en-US" w:eastAsia="zh-CN" w:bidi="ar-SA"/>
                    </w:rPr>
                  </w:pPr>
                  <w:r>
                    <w:rPr>
                      <w:rFonts w:hint="eastAsia" w:ascii="仿宋" w:hAnsi="仿宋" w:eastAsia="仿宋"/>
                      <w:kern w:val="0"/>
                      <w:szCs w:val="21"/>
                      <w:highlight w:val="none"/>
                      <w:lang w:val="en-US" w:eastAsia="zh-CN"/>
                    </w:rPr>
                    <w:t>2</w:t>
                  </w:r>
                </w:p>
              </w:tc>
              <w:tc>
                <w:tcPr>
                  <w:tcW w:w="1168" w:type="dxa"/>
                  <w:vAlign w:val="center"/>
                </w:tcPr>
                <w:p w14:paraId="40663C3A">
                  <w:pPr>
                    <w:snapToGrid w:val="0"/>
                    <w:jc w:val="center"/>
                    <w:rPr>
                      <w:rFonts w:hint="default" w:ascii="仿宋" w:hAnsi="仿宋" w:eastAsia="仿宋"/>
                      <w:kern w:val="0"/>
                      <w:szCs w:val="21"/>
                      <w:lang w:val="en-US" w:eastAsia="zh-CN"/>
                    </w:rPr>
                  </w:pPr>
                </w:p>
              </w:tc>
            </w:tr>
            <w:tr w14:paraId="2D8E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24" w:type="dxa"/>
                  <w:vAlign w:val="center"/>
                </w:tcPr>
                <w:p w14:paraId="28DBD828">
                  <w:pPr>
                    <w:numPr>
                      <w:ilvl w:val="0"/>
                      <w:numId w:val="3"/>
                    </w:numPr>
                    <w:snapToGrid w:val="0"/>
                    <w:jc w:val="center"/>
                    <w:rPr>
                      <w:rFonts w:hint="eastAsia" w:ascii="仿宋" w:hAnsi="仿宋" w:eastAsia="仿宋"/>
                      <w:szCs w:val="21"/>
                    </w:rPr>
                  </w:pPr>
                </w:p>
              </w:tc>
              <w:tc>
                <w:tcPr>
                  <w:tcW w:w="2773" w:type="dxa"/>
                  <w:vAlign w:val="center"/>
                </w:tcPr>
                <w:p w14:paraId="34792D86">
                  <w:pPr>
                    <w:snapToGrid w:val="0"/>
                    <w:jc w:val="center"/>
                    <w:rPr>
                      <w:rFonts w:hint="eastAsia" w:ascii="仿宋" w:hAnsi="仿宋" w:eastAsia="仿宋"/>
                      <w:kern w:val="0"/>
                      <w:szCs w:val="21"/>
                      <w:highlight w:val="none"/>
                    </w:rPr>
                  </w:pPr>
                  <w:r>
                    <w:rPr>
                      <w:rFonts w:hint="eastAsia" w:ascii="仿宋" w:hAnsi="仿宋" w:eastAsia="仿宋"/>
                      <w:kern w:val="0"/>
                      <w:szCs w:val="21"/>
                      <w:highlight w:val="none"/>
                    </w:rPr>
                    <w:t>社保费</w:t>
                  </w:r>
                </w:p>
              </w:tc>
              <w:tc>
                <w:tcPr>
                  <w:tcW w:w="1721" w:type="dxa"/>
                  <w:vAlign w:val="center"/>
                </w:tcPr>
                <w:p w14:paraId="6101CC1C">
                  <w:pPr>
                    <w:snapToGrid w:val="0"/>
                    <w:jc w:val="center"/>
                    <w:rPr>
                      <w:rFonts w:hint="eastAsia" w:ascii="仿宋" w:hAnsi="仿宋" w:eastAsia="仿宋"/>
                      <w:kern w:val="0"/>
                      <w:szCs w:val="21"/>
                      <w:highlight w:val="yellow"/>
                    </w:rPr>
                  </w:pPr>
                </w:p>
              </w:tc>
              <w:tc>
                <w:tcPr>
                  <w:tcW w:w="1137" w:type="dxa"/>
                  <w:vAlign w:val="center"/>
                </w:tcPr>
                <w:p w14:paraId="21875C7A">
                  <w:pPr>
                    <w:snapToGrid w:val="0"/>
                    <w:jc w:val="center"/>
                    <w:rPr>
                      <w:rFonts w:hint="eastAsia" w:ascii="仿宋" w:hAnsi="仿宋" w:eastAsia="仿宋"/>
                      <w:kern w:val="0"/>
                      <w:szCs w:val="21"/>
                      <w:highlight w:val="yellow"/>
                    </w:rPr>
                  </w:pPr>
                </w:p>
              </w:tc>
              <w:tc>
                <w:tcPr>
                  <w:tcW w:w="1168" w:type="dxa"/>
                  <w:vAlign w:val="center"/>
                </w:tcPr>
                <w:p w14:paraId="699A8F18">
                  <w:pPr>
                    <w:snapToGrid w:val="0"/>
                    <w:jc w:val="center"/>
                    <w:rPr>
                      <w:rFonts w:hint="eastAsia" w:ascii="仿宋" w:hAnsi="仿宋" w:eastAsia="仿宋"/>
                      <w:kern w:val="0"/>
                      <w:szCs w:val="21"/>
                    </w:rPr>
                  </w:pPr>
                </w:p>
              </w:tc>
            </w:tr>
            <w:tr w14:paraId="0137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24" w:type="dxa"/>
                  <w:tcBorders>
                    <w:bottom w:val="double" w:color="auto" w:sz="4" w:space="0"/>
                  </w:tcBorders>
                  <w:vAlign w:val="center"/>
                </w:tcPr>
                <w:p w14:paraId="4092A762">
                  <w:pPr>
                    <w:numPr>
                      <w:ilvl w:val="0"/>
                      <w:numId w:val="3"/>
                    </w:numPr>
                    <w:snapToGrid w:val="0"/>
                    <w:jc w:val="center"/>
                    <w:rPr>
                      <w:rFonts w:hint="eastAsia" w:ascii="仿宋" w:hAnsi="仿宋" w:eastAsia="仿宋"/>
                      <w:kern w:val="0"/>
                      <w:szCs w:val="21"/>
                    </w:rPr>
                  </w:pPr>
                </w:p>
              </w:tc>
              <w:tc>
                <w:tcPr>
                  <w:tcW w:w="2773" w:type="dxa"/>
                  <w:tcBorders>
                    <w:bottom w:val="double" w:color="auto" w:sz="4" w:space="0"/>
                  </w:tcBorders>
                  <w:vAlign w:val="center"/>
                </w:tcPr>
                <w:p w14:paraId="0318DE09">
                  <w:pPr>
                    <w:snapToGrid w:val="0"/>
                    <w:jc w:val="center"/>
                    <w:rPr>
                      <w:rFonts w:hint="eastAsia" w:ascii="仿宋" w:hAnsi="仿宋" w:eastAsia="仿宋"/>
                      <w:kern w:val="0"/>
                      <w:szCs w:val="21"/>
                      <w:highlight w:val="none"/>
                    </w:rPr>
                  </w:pPr>
                  <w:r>
                    <w:rPr>
                      <w:rFonts w:hint="eastAsia" w:ascii="仿宋" w:hAnsi="仿宋" w:eastAsia="仿宋"/>
                      <w:kern w:val="0"/>
                      <w:szCs w:val="21"/>
                      <w:highlight w:val="none"/>
                    </w:rPr>
                    <w:t>税费等其它费用（可增加行详细列出费种及收费标准）</w:t>
                  </w:r>
                </w:p>
              </w:tc>
              <w:tc>
                <w:tcPr>
                  <w:tcW w:w="1721" w:type="dxa"/>
                  <w:tcBorders>
                    <w:bottom w:val="double" w:color="auto" w:sz="4" w:space="0"/>
                  </w:tcBorders>
                  <w:vAlign w:val="center"/>
                </w:tcPr>
                <w:p w14:paraId="18E08A54">
                  <w:pPr>
                    <w:snapToGrid w:val="0"/>
                    <w:jc w:val="center"/>
                    <w:rPr>
                      <w:rFonts w:hint="eastAsia" w:ascii="仿宋" w:hAnsi="仿宋" w:eastAsia="仿宋"/>
                      <w:kern w:val="0"/>
                      <w:szCs w:val="21"/>
                      <w:highlight w:val="yellow"/>
                    </w:rPr>
                  </w:pPr>
                </w:p>
              </w:tc>
              <w:tc>
                <w:tcPr>
                  <w:tcW w:w="1137" w:type="dxa"/>
                  <w:tcBorders>
                    <w:bottom w:val="double" w:color="auto" w:sz="4" w:space="0"/>
                  </w:tcBorders>
                  <w:vAlign w:val="center"/>
                </w:tcPr>
                <w:p w14:paraId="7AAAB415">
                  <w:pPr>
                    <w:snapToGrid w:val="0"/>
                    <w:jc w:val="center"/>
                    <w:rPr>
                      <w:rFonts w:hint="eastAsia" w:ascii="仿宋" w:hAnsi="仿宋" w:eastAsia="仿宋"/>
                      <w:kern w:val="0"/>
                      <w:szCs w:val="21"/>
                      <w:highlight w:val="yellow"/>
                    </w:rPr>
                  </w:pPr>
                </w:p>
              </w:tc>
              <w:tc>
                <w:tcPr>
                  <w:tcW w:w="1168" w:type="dxa"/>
                  <w:tcBorders>
                    <w:bottom w:val="double" w:color="auto" w:sz="4" w:space="0"/>
                  </w:tcBorders>
                  <w:vAlign w:val="center"/>
                </w:tcPr>
                <w:p w14:paraId="79436BAA">
                  <w:pPr>
                    <w:snapToGrid w:val="0"/>
                    <w:jc w:val="center"/>
                    <w:rPr>
                      <w:rFonts w:hint="eastAsia" w:ascii="仿宋" w:hAnsi="仿宋" w:eastAsia="仿宋"/>
                      <w:kern w:val="0"/>
                      <w:szCs w:val="21"/>
                    </w:rPr>
                  </w:pPr>
                </w:p>
              </w:tc>
            </w:tr>
            <w:tr w14:paraId="370F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7" w:type="dxa"/>
                  <w:gridSpan w:val="2"/>
                  <w:tcBorders>
                    <w:top w:val="double" w:color="auto" w:sz="4" w:space="0"/>
                  </w:tcBorders>
                  <w:vAlign w:val="center"/>
                </w:tcPr>
                <w:p w14:paraId="563110F1">
                  <w:pPr>
                    <w:snapToGrid w:val="0"/>
                    <w:jc w:val="center"/>
                    <w:rPr>
                      <w:rFonts w:hint="eastAsia" w:ascii="仿宋" w:hAnsi="仿宋" w:eastAsia="仿宋"/>
                      <w:b/>
                      <w:kern w:val="0"/>
                      <w:szCs w:val="21"/>
                    </w:rPr>
                  </w:pPr>
                  <w:r>
                    <w:rPr>
                      <w:rFonts w:hint="eastAsia" w:ascii="仿宋" w:hAnsi="仿宋" w:eastAsia="仿宋"/>
                      <w:b/>
                      <w:kern w:val="0"/>
                      <w:szCs w:val="21"/>
                    </w:rPr>
                    <w:t>投标总价(万元)</w:t>
                  </w:r>
                </w:p>
              </w:tc>
              <w:tc>
                <w:tcPr>
                  <w:tcW w:w="4026" w:type="dxa"/>
                  <w:gridSpan w:val="3"/>
                  <w:tcBorders>
                    <w:top w:val="double" w:color="auto" w:sz="4" w:space="0"/>
                  </w:tcBorders>
                  <w:vAlign w:val="center"/>
                </w:tcPr>
                <w:p w14:paraId="4656D7B2">
                  <w:pPr>
                    <w:snapToGrid w:val="0"/>
                    <w:jc w:val="center"/>
                    <w:rPr>
                      <w:rFonts w:hint="eastAsia" w:ascii="仿宋" w:hAnsi="仿宋" w:eastAsia="仿宋"/>
                      <w:kern w:val="0"/>
                      <w:szCs w:val="21"/>
                    </w:rPr>
                  </w:pPr>
                  <w:r>
                    <w:rPr>
                      <w:rFonts w:hint="eastAsia" w:ascii="仿宋" w:hAnsi="仿宋" w:eastAsia="仿宋"/>
                      <w:kern w:val="0"/>
                      <w:szCs w:val="21"/>
                    </w:rPr>
                    <w:t>共计</w:t>
                  </w:r>
                  <w:r>
                    <w:rPr>
                      <w:rFonts w:hint="eastAsia" w:ascii="仿宋" w:hAnsi="仿宋" w:eastAsia="仿宋"/>
                      <w:color w:val="auto"/>
                      <w:kern w:val="0"/>
                      <w:szCs w:val="21"/>
                      <w:highlight w:val="yellow"/>
                    </w:rPr>
                    <w:t>XX</w:t>
                  </w:r>
                  <w:r>
                    <w:rPr>
                      <w:rFonts w:hint="eastAsia" w:ascii="仿宋" w:hAnsi="仿宋" w:eastAsia="仿宋"/>
                      <w:kern w:val="0"/>
                      <w:szCs w:val="21"/>
                    </w:rPr>
                    <w:t>万元（</w:t>
                  </w:r>
                  <w:r>
                    <w:rPr>
                      <w:rFonts w:hint="eastAsia" w:ascii="仿宋" w:hAnsi="仿宋" w:eastAsia="仿宋"/>
                      <w:kern w:val="0"/>
                      <w:szCs w:val="21"/>
                      <w:lang w:val="en-US" w:eastAsia="zh-CN"/>
                    </w:rPr>
                    <w:t>一年</w:t>
                  </w:r>
                  <w:r>
                    <w:rPr>
                      <w:rFonts w:hint="eastAsia" w:ascii="仿宋" w:hAnsi="仿宋" w:eastAsia="仿宋"/>
                      <w:kern w:val="0"/>
                      <w:szCs w:val="21"/>
                    </w:rPr>
                    <w:t>服务期预计报价）</w:t>
                  </w:r>
                </w:p>
              </w:tc>
            </w:tr>
            <w:tr w14:paraId="5719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423" w:type="dxa"/>
                  <w:gridSpan w:val="5"/>
                  <w:vAlign w:val="center"/>
                </w:tcPr>
                <w:p w14:paraId="43E99924">
                  <w:pPr>
                    <w:snapToGrid w:val="0"/>
                    <w:jc w:val="left"/>
                    <w:rPr>
                      <w:rFonts w:hint="eastAsia" w:ascii="仿宋" w:hAnsi="仿宋" w:eastAsia="仿宋" w:cs="宋体"/>
                      <w:bCs/>
                      <w:kern w:val="0"/>
                      <w:szCs w:val="21"/>
                    </w:rPr>
                  </w:pPr>
                  <w:r>
                    <w:rPr>
                      <w:rFonts w:hint="eastAsia" w:ascii="仿宋" w:hAnsi="仿宋" w:eastAsia="仿宋"/>
                      <w:kern w:val="0"/>
                      <w:szCs w:val="21"/>
                    </w:rPr>
                    <w:t>注：</w:t>
                  </w:r>
                  <w:r>
                    <w:rPr>
                      <w:rFonts w:hint="eastAsia" w:ascii="仿宋" w:hAnsi="仿宋" w:eastAsia="仿宋" w:cs="宋体"/>
                      <w:bCs/>
                      <w:kern w:val="0"/>
                      <w:szCs w:val="21"/>
                    </w:rPr>
                    <w:t xml:space="preserve"> 各岗位劳务费为劳务人员应付工资，由公司根据实际工作内容及环境确定，如遇工作内容及环境变更，由招投标双方协商调整。</w:t>
                  </w:r>
                </w:p>
              </w:tc>
            </w:tr>
          </w:tbl>
          <w:p w14:paraId="3FA76ECD">
            <w:pPr>
              <w:numPr>
                <w:ilvl w:val="0"/>
                <w:numId w:val="0"/>
              </w:numPr>
              <w:spacing w:line="440" w:lineRule="exact"/>
              <w:ind w:firstLine="360" w:firstLineChars="200"/>
              <w:rPr>
                <w:rFonts w:hint="default"/>
                <w:sz w:val="18"/>
                <w:szCs w:val="18"/>
                <w:lang w:val="en-US" w:eastAsia="zh-CN"/>
              </w:rPr>
            </w:pPr>
            <w:r>
              <w:rPr>
                <w:rFonts w:hint="eastAsia"/>
                <w:sz w:val="18"/>
                <w:szCs w:val="18"/>
                <w:lang w:val="en-US" w:eastAsia="zh-CN"/>
              </w:rPr>
              <w:t>以上报价仅为投标时的预计费用（含年度考核奖金，不含加班费），具体结算费用根据实际用工人数及用工时长进行核算，如遇国家法规调整导致相关费用调整的，由双方协商解决并签订补充协议。</w:t>
            </w:r>
          </w:p>
          <w:p w14:paraId="4F07703C">
            <w:pPr>
              <w:numPr>
                <w:ilvl w:val="0"/>
                <w:numId w:val="0"/>
              </w:numPr>
              <w:spacing w:line="440" w:lineRule="exact"/>
              <w:ind w:firstLine="540" w:firstLineChars="300"/>
              <w:rPr>
                <w:rFonts w:hint="eastAsia"/>
                <w:sz w:val="18"/>
                <w:szCs w:val="18"/>
                <w:lang w:val="en-US" w:eastAsia="zh-CN"/>
              </w:rPr>
            </w:pPr>
            <w:r>
              <w:rPr>
                <w:rFonts w:hint="eastAsia"/>
                <w:sz w:val="18"/>
                <w:szCs w:val="18"/>
                <w:lang w:val="en-US" w:eastAsia="zh-CN"/>
              </w:rPr>
              <w:t xml:space="preserve"> 2.付款方式要求：</w:t>
            </w:r>
          </w:p>
          <w:p w14:paraId="037B7175">
            <w:pPr>
              <w:numPr>
                <w:ilvl w:val="0"/>
                <w:numId w:val="0"/>
              </w:numPr>
              <w:spacing w:line="440" w:lineRule="exact"/>
              <w:ind w:firstLine="540" w:firstLineChars="300"/>
              <w:rPr>
                <w:rFonts w:hint="eastAsia"/>
                <w:sz w:val="18"/>
                <w:szCs w:val="18"/>
                <w:lang w:val="en-US" w:eastAsia="zh-CN"/>
              </w:rPr>
            </w:pPr>
            <w:r>
              <w:rPr>
                <w:rFonts w:hint="eastAsia"/>
                <w:sz w:val="18"/>
                <w:szCs w:val="18"/>
                <w:lang w:val="en-US" w:eastAsia="zh-CN"/>
              </w:rPr>
              <w:t>（1）劳务派遣、外包费支付采用下发薪制，按月支付，投标方每月5日前将上月的劳务人员考勤及费用明细交给采购方，每月15日前根据上月人员考勤核发劳务派遣费。</w:t>
            </w:r>
          </w:p>
          <w:p w14:paraId="1BC6EBC3">
            <w:pPr>
              <w:numPr>
                <w:ilvl w:val="0"/>
                <w:numId w:val="0"/>
              </w:numPr>
              <w:spacing w:line="440" w:lineRule="exact"/>
              <w:ind w:firstLine="540" w:firstLineChars="300"/>
              <w:rPr>
                <w:rFonts w:hint="eastAsia"/>
                <w:sz w:val="18"/>
                <w:szCs w:val="18"/>
                <w:lang w:val="en-US" w:eastAsia="zh-CN"/>
              </w:rPr>
            </w:pPr>
            <w:r>
              <w:rPr>
                <w:rFonts w:hint="eastAsia"/>
                <w:sz w:val="18"/>
                <w:szCs w:val="18"/>
                <w:lang w:val="en-US" w:eastAsia="zh-CN"/>
              </w:rPr>
              <w:t>（2）投标方向采购方提供费用发票，经采购方核实后10个工作日内，以转账方式按月支付投标方劳务费。</w:t>
            </w:r>
          </w:p>
          <w:p w14:paraId="30B5C2A8">
            <w:pPr>
              <w:numPr>
                <w:ilvl w:val="0"/>
                <w:numId w:val="0"/>
              </w:numPr>
              <w:spacing w:line="440" w:lineRule="exact"/>
              <w:ind w:firstLine="540" w:firstLineChars="300"/>
              <w:rPr>
                <w:rFonts w:hint="eastAsia"/>
                <w:sz w:val="18"/>
                <w:szCs w:val="18"/>
                <w:lang w:val="en-US" w:eastAsia="zh-CN"/>
              </w:rPr>
            </w:pPr>
            <w:r>
              <w:rPr>
                <w:rFonts w:hint="eastAsia"/>
                <w:sz w:val="18"/>
                <w:szCs w:val="18"/>
                <w:lang w:val="en-US" w:eastAsia="zh-CN"/>
              </w:rPr>
              <w:t>（3）收到采购方划转的劳务费用后，投标方应及时、足额将工资划转给派遣人员；不得拖欠、克扣派遣人员的费用，工资所得税由投标方每月按实进行代扣代缴。若出现拖欠、克扣劳务人员费用等情况导致的损害采购方工作进度及数量的情况，采购方有权扣除当月劳务派遣费的20%。</w:t>
            </w:r>
          </w:p>
          <w:p w14:paraId="1EF2FDB1">
            <w:pPr>
              <w:numPr>
                <w:ilvl w:val="0"/>
                <w:numId w:val="0"/>
              </w:numPr>
              <w:spacing w:line="440" w:lineRule="exact"/>
              <w:ind w:firstLine="540" w:firstLineChars="300"/>
              <w:rPr>
                <w:rFonts w:hint="eastAsia"/>
                <w:sz w:val="18"/>
                <w:szCs w:val="18"/>
                <w:lang w:val="en-US" w:eastAsia="zh-CN"/>
              </w:rPr>
            </w:pPr>
            <w:r>
              <w:rPr>
                <w:rFonts w:hint="eastAsia"/>
                <w:sz w:val="18"/>
                <w:szCs w:val="18"/>
                <w:lang w:val="en-US" w:eastAsia="zh-CN"/>
              </w:rPr>
              <w:t>3. 采购有效期（服务期限）：</w:t>
            </w:r>
            <w:r>
              <w:rPr>
                <w:rFonts w:hint="eastAsia" w:ascii="仿宋" w:hAnsi="仿宋" w:eastAsia="仿宋"/>
                <w:sz w:val="30"/>
                <w:szCs w:val="30"/>
                <w:lang w:val="en-US" w:eastAsia="zh-CN"/>
              </w:rPr>
              <w:t>1</w:t>
            </w:r>
            <w:r>
              <w:rPr>
                <w:rFonts w:hint="eastAsia"/>
                <w:sz w:val="18"/>
                <w:szCs w:val="18"/>
                <w:lang w:val="en-US" w:eastAsia="zh-CN"/>
              </w:rPr>
              <w:t>.劳务派遣中标通知发出之日起至2024年12月31日止；2.劳务外包中标通知发出之日起至2025年6月30日止；根据实际用工人数、单价，据实计算。</w:t>
            </w:r>
          </w:p>
          <w:p w14:paraId="64E86D63">
            <w:pPr>
              <w:numPr>
                <w:ilvl w:val="0"/>
                <w:numId w:val="0"/>
              </w:numPr>
              <w:spacing w:line="440" w:lineRule="exact"/>
              <w:ind w:firstLine="540" w:firstLineChars="300"/>
              <w:rPr>
                <w:b/>
                <w:bCs/>
              </w:rPr>
            </w:pPr>
            <w:r>
              <w:rPr>
                <w:rFonts w:hint="eastAsia"/>
                <w:sz w:val="18"/>
                <w:szCs w:val="18"/>
                <w:lang w:val="en-US" w:eastAsia="zh-CN"/>
              </w:rPr>
              <w:t>4.服务地点：景泰兰生单采血浆有限责任公司内</w:t>
            </w:r>
          </w:p>
        </w:tc>
      </w:tr>
      <w:tr w14:paraId="1BC9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shd w:val="clear" w:color="auto" w:fill="D8D8D8" w:themeFill="background1" w:themeFillShade="D9"/>
            <w:vAlign w:val="center"/>
          </w:tcPr>
          <w:p w14:paraId="758C27EA">
            <w:pPr>
              <w:spacing w:line="440" w:lineRule="exact"/>
              <w:jc w:val="center"/>
              <w:rPr>
                <w:rFonts w:hint="eastAsia" w:ascii="仿宋" w:hAnsi="仿宋" w:eastAsia="仿宋"/>
                <w:b/>
                <w:sz w:val="28"/>
                <w:szCs w:val="28"/>
              </w:rPr>
            </w:pPr>
            <w:r>
              <w:rPr>
                <w:rFonts w:hint="eastAsia" w:ascii="仿宋" w:hAnsi="仿宋" w:eastAsia="仿宋"/>
                <w:b/>
                <w:sz w:val="28"/>
                <w:szCs w:val="28"/>
              </w:rPr>
              <w:t>投标响应文件</w:t>
            </w:r>
            <w:r>
              <w:rPr>
                <w:rFonts w:ascii="仿宋" w:hAnsi="仿宋" w:eastAsia="仿宋"/>
                <w:b/>
                <w:sz w:val="28"/>
                <w:szCs w:val="28"/>
              </w:rPr>
              <w:t>组成</w:t>
            </w:r>
          </w:p>
        </w:tc>
        <w:tc>
          <w:tcPr>
            <w:tcW w:w="8327" w:type="dxa"/>
            <w:gridSpan w:val="2"/>
            <w:vAlign w:val="center"/>
          </w:tcPr>
          <w:p w14:paraId="61F06611">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竞标人应仔细阅读本文件，按要求提供投标响应文件，保证所提供的全部资料的真实性。投标响应文件应包括但不限于以下内容：</w:t>
            </w:r>
          </w:p>
          <w:p w14:paraId="0E7130AF">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（一）技术响应文件</w:t>
            </w:r>
          </w:p>
          <w:p w14:paraId="2B7C8017">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1. 认真阅读本项目竞争性磋商文件、用户需求文件，如果投标响应文件与磋商相关要求存在偏差，需如实填写附件《偏差表》，描述具体偏差。</w:t>
            </w:r>
          </w:p>
          <w:p w14:paraId="053792D7">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投标人简介，相关资质证书。</w:t>
            </w:r>
          </w:p>
          <w:p w14:paraId="2489EA6D">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3.提供人员配置方案，包括但不限于项目负责人及团队成员相关简历、工作及设计经验，以往服务业绩等。</w:t>
            </w:r>
          </w:p>
          <w:p w14:paraId="2378D05A">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4. 服务方案，包括不限于针对本项目详细的实施方案、招聘管理、考核管理、日常管理、安全管理、培训管理等方案。</w:t>
            </w:r>
          </w:p>
          <w:p w14:paraId="7F87AB75">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5.服务承诺（格式自拟）。</w:t>
            </w:r>
          </w:p>
          <w:p w14:paraId="55134B3D">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（二）商务响应文件</w:t>
            </w:r>
          </w:p>
          <w:p w14:paraId="310EB780">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1.投标函（详见附件）。</w:t>
            </w:r>
          </w:p>
          <w:p w14:paraId="06162DF5">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2.合规承诺函（详见附件）。</w:t>
            </w:r>
          </w:p>
          <w:p w14:paraId="2D80CE76">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3. 投标人需提供法定责任人授权委托书或法定责任人身份证明书（详见附件）、营业执照、税务登记证、组织机构代码证或三证合一复印件并加盖公章。</w:t>
            </w:r>
          </w:p>
          <w:p w14:paraId="0E88B9A3">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4.投标人提供2021年至本次投标截止时间前类似项目业绩；提供同类业绩的合同封面、关键信息页（注明服务范围）、盖章页等主要章节的清晰复印件（如不清晰，评审小组可判定为无效合同业绩），同类业绩合同复印件应编排业绩序号。</w:t>
            </w:r>
          </w:p>
          <w:p w14:paraId="548730C4">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5. 投标人在“信用中国”网站（www.creditchina.gov.cn）的信用查询记录截图，以及“国家企业信用信息公示系统”网站（www.gsxt.gov.cn）未被列入“经营异常名录信息”和“严重违法失信企业名单（黑名单）信息”，并提供查询记录截图。</w:t>
            </w:r>
          </w:p>
          <w:p w14:paraId="69B5932B">
            <w:pPr>
              <w:autoSpaceDE w:val="0"/>
              <w:autoSpaceDN w:val="0"/>
              <w:adjustRightInd w:val="0"/>
              <w:spacing w:line="440" w:lineRule="exact"/>
              <w:jc w:val="left"/>
              <w:rPr>
                <w:rFonts w:hint="eastAsia" w:ascii="仿宋" w:hAnsi="仿宋" w:eastAsia="仿宋"/>
                <w:sz w:val="24"/>
                <w:szCs w:val="24"/>
              </w:rPr>
            </w:pPr>
            <w:r>
              <w:rPr>
                <w:rFonts w:ascii="仿宋" w:hAnsi="仿宋" w:eastAsia="仿宋"/>
                <w:sz w:val="24"/>
                <w:szCs w:val="24"/>
              </w:rPr>
              <w:t>6</w:t>
            </w:r>
            <w:r>
              <w:rPr>
                <w:rFonts w:hint="eastAsia" w:ascii="仿宋" w:hAnsi="仿宋" w:eastAsia="仿宋"/>
                <w:sz w:val="24"/>
                <w:szCs w:val="24"/>
              </w:rPr>
              <w:t>.反商业贿赂承诺书。</w:t>
            </w:r>
          </w:p>
          <w:p w14:paraId="4FA96486">
            <w:pPr>
              <w:autoSpaceDE w:val="0"/>
              <w:autoSpaceDN w:val="0"/>
              <w:adjustRightInd w:val="0"/>
              <w:spacing w:line="440" w:lineRule="exact"/>
              <w:jc w:val="left"/>
              <w:rPr>
                <w:rFonts w:hint="eastAsia" w:ascii="仿宋" w:hAnsi="仿宋" w:eastAsia="仿宋"/>
                <w:sz w:val="24"/>
                <w:szCs w:val="24"/>
              </w:rPr>
            </w:pPr>
            <w:r>
              <w:rPr>
                <w:rFonts w:ascii="仿宋" w:hAnsi="仿宋" w:eastAsia="仿宋"/>
                <w:sz w:val="24"/>
                <w:szCs w:val="24"/>
              </w:rPr>
              <w:t>7</w:t>
            </w:r>
            <w:r>
              <w:rPr>
                <w:rFonts w:hint="eastAsia" w:ascii="仿宋" w:hAnsi="仿宋" w:eastAsia="仿宋"/>
                <w:sz w:val="24"/>
                <w:szCs w:val="24"/>
              </w:rPr>
              <w:t>.付款方式、项目完成时间、发票税率等主要合同条款。</w:t>
            </w:r>
          </w:p>
          <w:p w14:paraId="54835832">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8.本磋商文件加盖投标人公章。</w:t>
            </w:r>
          </w:p>
          <w:p w14:paraId="17949DA7">
            <w:pPr>
              <w:autoSpaceDE w:val="0"/>
              <w:autoSpaceDN w:val="0"/>
              <w:adjustRightInd w:val="0"/>
              <w:spacing w:line="440" w:lineRule="exact"/>
              <w:jc w:val="left"/>
              <w:rPr>
                <w:rFonts w:hint="eastAsia" w:ascii="仿宋" w:hAnsi="仿宋" w:eastAsia="仿宋"/>
                <w:sz w:val="24"/>
                <w:szCs w:val="24"/>
              </w:rPr>
            </w:pPr>
            <w:r>
              <w:rPr>
                <w:rFonts w:hint="eastAsia" w:ascii="仿宋" w:hAnsi="仿宋" w:eastAsia="仿宋"/>
                <w:sz w:val="24"/>
                <w:szCs w:val="24"/>
              </w:rPr>
              <w:t>（三）报价文件（单独密封）</w:t>
            </w:r>
          </w:p>
          <w:p w14:paraId="51AEC945">
            <w:pPr>
              <w:spacing w:line="440" w:lineRule="exact"/>
              <w:rPr>
                <w:rFonts w:hint="eastAsia" w:ascii="仿宋" w:hAnsi="仿宋" w:eastAsia="仿宋"/>
                <w:sz w:val="24"/>
                <w:szCs w:val="24"/>
              </w:rPr>
            </w:pPr>
            <w:r>
              <w:rPr>
                <w:rFonts w:hint="eastAsia" w:ascii="仿宋" w:hAnsi="仿宋" w:eastAsia="仿宋"/>
                <w:sz w:val="24"/>
                <w:szCs w:val="24"/>
              </w:rPr>
              <w:t>人民币报价。本项目的报价须含税费等项目所涵盖的一切费用，合同为固定总价。</w:t>
            </w:r>
          </w:p>
        </w:tc>
      </w:tr>
      <w:tr w14:paraId="6F59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shd w:val="clear" w:color="auto" w:fill="D7D7D7" w:themeFill="background1" w:themeFillShade="D8"/>
            <w:vAlign w:val="center"/>
          </w:tcPr>
          <w:p w14:paraId="691BD1F1">
            <w:pPr>
              <w:spacing w:line="440" w:lineRule="exact"/>
              <w:jc w:val="center"/>
              <w:rPr>
                <w:rFonts w:hint="eastAsia" w:ascii="仿宋" w:hAnsi="仿宋" w:eastAsia="仿宋"/>
                <w:b/>
                <w:sz w:val="28"/>
                <w:szCs w:val="28"/>
              </w:rPr>
            </w:pPr>
            <w:r>
              <w:rPr>
                <w:rFonts w:hint="eastAsia" w:ascii="仿宋" w:hAnsi="仿宋" w:eastAsia="仿宋"/>
                <w:b/>
                <w:sz w:val="28"/>
                <w:szCs w:val="28"/>
              </w:rPr>
              <w:t>评标办法</w:t>
            </w:r>
          </w:p>
        </w:tc>
        <w:tc>
          <w:tcPr>
            <w:tcW w:w="8327" w:type="dxa"/>
            <w:gridSpan w:val="2"/>
            <w:shd w:val="clear" w:color="auto" w:fill="auto"/>
            <w:vAlign w:val="center"/>
          </w:tcPr>
          <w:p w14:paraId="62E130C5">
            <w:pPr>
              <w:tabs>
                <w:tab w:val="left" w:pos="1701"/>
                <w:tab w:val="left" w:pos="2268"/>
              </w:tabs>
              <w:snapToGrid w:val="0"/>
              <w:spacing w:line="360" w:lineRule="auto"/>
              <w:rPr>
                <w:rFonts w:hint="eastAsia" w:ascii="仿宋" w:hAnsi="仿宋" w:eastAsia="仿宋"/>
                <w:sz w:val="24"/>
                <w:szCs w:val="24"/>
              </w:rPr>
            </w:pPr>
            <w:r>
              <w:rPr>
                <w:rFonts w:hint="eastAsia" w:ascii="仿宋" w:hAnsi="仿宋" w:eastAsia="仿宋"/>
                <w:sz w:val="24"/>
                <w:szCs w:val="24"/>
              </w:rPr>
              <w:t>本项目采用竞争性磋商采购方式，经澄清、磋商后采用综合评分法确定中标单位，评分标准详见《评分细则》。</w:t>
            </w:r>
          </w:p>
        </w:tc>
      </w:tr>
      <w:tr w14:paraId="5B34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8" w:hRule="atLeast"/>
        </w:trPr>
        <w:tc>
          <w:tcPr>
            <w:tcW w:w="959" w:type="dxa"/>
            <w:shd w:val="clear" w:color="auto" w:fill="D7D7D7" w:themeFill="background1" w:themeFillShade="D8"/>
            <w:vAlign w:val="center"/>
          </w:tcPr>
          <w:p w14:paraId="1A6BADA1">
            <w:pPr>
              <w:spacing w:line="440" w:lineRule="exact"/>
              <w:jc w:val="center"/>
              <w:rPr>
                <w:rFonts w:hint="eastAsia" w:ascii="仿宋" w:hAnsi="仿宋" w:eastAsia="仿宋"/>
                <w:b/>
                <w:sz w:val="28"/>
                <w:szCs w:val="28"/>
              </w:rPr>
            </w:pPr>
            <w:r>
              <w:rPr>
                <w:rFonts w:hint="eastAsia" w:ascii="仿宋" w:hAnsi="仿宋" w:eastAsia="仿宋"/>
                <w:b/>
                <w:sz w:val="28"/>
                <w:szCs w:val="28"/>
              </w:rPr>
              <w:t>采购合同样例</w:t>
            </w:r>
          </w:p>
        </w:tc>
        <w:tc>
          <w:tcPr>
            <w:tcW w:w="8327" w:type="dxa"/>
            <w:gridSpan w:val="2"/>
            <w:shd w:val="clear" w:color="auto" w:fill="auto"/>
          </w:tcPr>
          <w:p w14:paraId="134B4D26">
            <w:pPr>
              <w:autoSpaceDE w:val="0"/>
              <w:autoSpaceDN w:val="0"/>
              <w:adjustRightInd w:val="0"/>
              <w:spacing w:line="440" w:lineRule="exact"/>
              <w:rPr>
                <w:rFonts w:hint="eastAsia" w:ascii="仿宋" w:hAnsi="仿宋" w:eastAsia="仿宋"/>
                <w:sz w:val="24"/>
                <w:szCs w:val="24"/>
              </w:rPr>
            </w:pPr>
            <w:r>
              <w:rPr>
                <w:rFonts w:hint="eastAsia" w:ascii="仿宋" w:hAnsi="仿宋" w:eastAsia="仿宋"/>
                <w:sz w:val="24"/>
                <w:szCs w:val="24"/>
              </w:rPr>
              <w:t>合同的内容由采购人和中标人双方约定，应当包括并不限于以下条款：</w:t>
            </w:r>
          </w:p>
          <w:p w14:paraId="23570955">
            <w:pPr>
              <w:autoSpaceDE w:val="0"/>
              <w:autoSpaceDN w:val="0"/>
              <w:adjustRightInd w:val="0"/>
              <w:spacing w:line="440" w:lineRule="exact"/>
              <w:rPr>
                <w:rFonts w:hint="eastAsia" w:ascii="仿宋" w:hAnsi="仿宋" w:eastAsia="仿宋"/>
                <w:sz w:val="24"/>
                <w:szCs w:val="24"/>
              </w:rPr>
            </w:pPr>
            <w:r>
              <w:rPr>
                <w:rFonts w:hint="eastAsia" w:ascii="仿宋" w:hAnsi="仿宋" w:eastAsia="仿宋"/>
                <w:sz w:val="24"/>
                <w:szCs w:val="24"/>
              </w:rPr>
              <w:t>1.当事人的名称或者姓名和住所</w:t>
            </w:r>
          </w:p>
          <w:p w14:paraId="1A36B730">
            <w:pPr>
              <w:autoSpaceDE w:val="0"/>
              <w:autoSpaceDN w:val="0"/>
              <w:adjustRightInd w:val="0"/>
              <w:spacing w:line="440" w:lineRule="exact"/>
              <w:rPr>
                <w:rFonts w:hint="eastAsia" w:ascii="仿宋" w:hAnsi="仿宋" w:eastAsia="仿宋"/>
                <w:sz w:val="24"/>
                <w:szCs w:val="24"/>
              </w:rPr>
            </w:pPr>
            <w:r>
              <w:rPr>
                <w:rFonts w:hint="eastAsia" w:ascii="仿宋" w:hAnsi="仿宋" w:eastAsia="仿宋"/>
                <w:sz w:val="24"/>
                <w:szCs w:val="24"/>
              </w:rPr>
              <w:t>2.标的/服务范围</w:t>
            </w:r>
          </w:p>
          <w:p w14:paraId="0DB5536B">
            <w:pPr>
              <w:autoSpaceDE w:val="0"/>
              <w:autoSpaceDN w:val="0"/>
              <w:adjustRightInd w:val="0"/>
              <w:spacing w:line="440" w:lineRule="exact"/>
              <w:rPr>
                <w:rFonts w:hint="eastAsia" w:ascii="仿宋" w:hAnsi="仿宋" w:eastAsia="仿宋"/>
                <w:sz w:val="24"/>
                <w:szCs w:val="24"/>
              </w:rPr>
            </w:pPr>
            <w:r>
              <w:rPr>
                <w:rFonts w:hint="eastAsia" w:ascii="仿宋" w:hAnsi="仿宋" w:eastAsia="仿宋"/>
                <w:sz w:val="24"/>
                <w:szCs w:val="24"/>
              </w:rPr>
              <w:t>3.技术、质量、服务要求</w:t>
            </w:r>
          </w:p>
          <w:p w14:paraId="257F0EF4">
            <w:pPr>
              <w:autoSpaceDE w:val="0"/>
              <w:autoSpaceDN w:val="0"/>
              <w:adjustRightInd w:val="0"/>
              <w:spacing w:line="440" w:lineRule="exact"/>
              <w:rPr>
                <w:rFonts w:hint="eastAsia" w:ascii="仿宋" w:hAnsi="仿宋" w:eastAsia="仿宋"/>
                <w:sz w:val="24"/>
                <w:szCs w:val="24"/>
              </w:rPr>
            </w:pPr>
            <w:r>
              <w:rPr>
                <w:rFonts w:hint="eastAsia" w:ascii="仿宋" w:hAnsi="仿宋" w:eastAsia="仿宋"/>
                <w:sz w:val="24"/>
                <w:szCs w:val="24"/>
              </w:rPr>
              <w:t>4.价款、付款方式</w:t>
            </w:r>
          </w:p>
          <w:p w14:paraId="63A8EA51">
            <w:pPr>
              <w:autoSpaceDE w:val="0"/>
              <w:autoSpaceDN w:val="0"/>
              <w:adjustRightInd w:val="0"/>
              <w:spacing w:line="440" w:lineRule="exact"/>
              <w:rPr>
                <w:rFonts w:hint="eastAsia" w:ascii="仿宋" w:hAnsi="仿宋" w:eastAsia="仿宋"/>
                <w:sz w:val="24"/>
                <w:szCs w:val="24"/>
              </w:rPr>
            </w:pPr>
            <w:r>
              <w:rPr>
                <w:rFonts w:hint="eastAsia" w:ascii="仿宋" w:hAnsi="仿宋" w:eastAsia="仿宋"/>
                <w:sz w:val="24"/>
                <w:szCs w:val="24"/>
              </w:rPr>
              <w:t>5.履行期限、地点和售后服务</w:t>
            </w:r>
          </w:p>
          <w:p w14:paraId="47430741">
            <w:pPr>
              <w:autoSpaceDE w:val="0"/>
              <w:autoSpaceDN w:val="0"/>
              <w:adjustRightInd w:val="0"/>
              <w:spacing w:line="440" w:lineRule="exact"/>
              <w:rPr>
                <w:rFonts w:hint="eastAsia" w:ascii="仿宋" w:hAnsi="仿宋" w:eastAsia="仿宋"/>
                <w:sz w:val="24"/>
                <w:szCs w:val="24"/>
              </w:rPr>
            </w:pPr>
            <w:r>
              <w:rPr>
                <w:rFonts w:hint="eastAsia" w:ascii="仿宋" w:hAnsi="仿宋" w:eastAsia="仿宋"/>
                <w:sz w:val="24"/>
                <w:szCs w:val="24"/>
              </w:rPr>
              <w:t>6.违约责任</w:t>
            </w:r>
          </w:p>
          <w:p w14:paraId="6309A263">
            <w:pPr>
              <w:autoSpaceDE w:val="0"/>
              <w:autoSpaceDN w:val="0"/>
              <w:adjustRightInd w:val="0"/>
              <w:spacing w:line="440" w:lineRule="exact"/>
            </w:pPr>
            <w:r>
              <w:rPr>
                <w:rFonts w:hint="eastAsia" w:ascii="仿宋" w:hAnsi="仿宋" w:eastAsia="仿宋"/>
                <w:sz w:val="24"/>
                <w:szCs w:val="24"/>
              </w:rPr>
              <w:t>7.解决争议的方法</w:t>
            </w:r>
          </w:p>
          <w:p w14:paraId="6BEDBCA1">
            <w:pPr>
              <w:adjustRightInd w:val="0"/>
              <w:spacing w:after="50" w:line="440" w:lineRule="exact"/>
              <w:rPr>
                <w:rFonts w:hint="eastAsia" w:ascii="仿宋" w:hAnsi="仿宋" w:eastAsia="仿宋"/>
                <w:sz w:val="24"/>
                <w:szCs w:val="24"/>
              </w:rPr>
            </w:pPr>
            <w:r>
              <w:rPr>
                <w:rFonts w:hint="eastAsia" w:ascii="仿宋" w:hAnsi="仿宋" w:eastAsia="仿宋"/>
                <w:sz w:val="24"/>
                <w:szCs w:val="24"/>
              </w:rPr>
              <w:t>备注：</w:t>
            </w:r>
          </w:p>
          <w:p w14:paraId="2DB25E89">
            <w:pPr>
              <w:adjustRightInd w:val="0"/>
              <w:spacing w:after="50" w:line="440" w:lineRule="exact"/>
              <w:rPr>
                <w:rFonts w:hint="eastAsia" w:ascii="仿宋" w:hAnsi="仿宋" w:eastAsia="仿宋"/>
                <w:sz w:val="24"/>
                <w:szCs w:val="24"/>
              </w:rPr>
            </w:pPr>
            <w:r>
              <w:rPr>
                <w:rFonts w:hint="eastAsia" w:ascii="仿宋" w:hAnsi="仿宋" w:eastAsia="仿宋"/>
                <w:sz w:val="24"/>
                <w:szCs w:val="24"/>
              </w:rPr>
              <w:t>1.本采购事项</w:t>
            </w:r>
            <w:r>
              <w:rPr>
                <w:rFonts w:hint="eastAsia" w:ascii="仿宋" w:hAnsi="仿宋" w:eastAsia="仿宋"/>
                <w:sz w:val="24"/>
                <w:szCs w:val="24"/>
                <w:highlight w:val="none"/>
              </w:rPr>
              <w:t>（编号：</w:t>
            </w:r>
            <w:r>
              <w:rPr>
                <w:rFonts w:hint="eastAsia" w:ascii="仿宋" w:hAnsi="仿宋" w:eastAsia="仿宋" w:cs="宋体"/>
                <w:sz w:val="24"/>
                <w:highlight w:val="none"/>
                <w:lang w:val="en-US" w:eastAsia="zh-CN"/>
              </w:rPr>
              <w:t>J</w:t>
            </w:r>
            <w:r>
              <w:rPr>
                <w:rFonts w:hint="eastAsia" w:ascii="仿宋" w:hAnsi="仿宋" w:eastAsia="仿宋" w:cs="宋体"/>
                <w:sz w:val="24"/>
                <w:lang w:val="en-US" w:eastAsia="zh-CN"/>
              </w:rPr>
              <w:t>TJZ20240002</w:t>
            </w:r>
            <w:r>
              <w:rPr>
                <w:rFonts w:hint="eastAsia" w:ascii="仿宋" w:hAnsi="仿宋" w:eastAsia="仿宋"/>
                <w:sz w:val="24"/>
                <w:szCs w:val="24"/>
              </w:rPr>
              <w:t>）的招议标磋商文件、中标通知书，乙方的投标响应文件，以及在采购过程中双方认同的调整资料均依法作为本合同的组成部分，具备同等约束力及法律责任。</w:t>
            </w:r>
          </w:p>
          <w:p w14:paraId="390A8436">
            <w:pPr>
              <w:autoSpaceDE w:val="0"/>
              <w:autoSpaceDN w:val="0"/>
              <w:adjustRightInd w:val="0"/>
              <w:spacing w:line="440" w:lineRule="exact"/>
              <w:rPr>
                <w:rFonts w:hint="eastAsia" w:ascii="仿宋" w:hAnsi="仿宋" w:eastAsia="仿宋"/>
                <w:sz w:val="24"/>
                <w:szCs w:val="24"/>
              </w:rPr>
            </w:pPr>
            <w:r>
              <w:rPr>
                <w:rFonts w:hint="eastAsia" w:ascii="仿宋" w:hAnsi="仿宋" w:eastAsia="仿宋"/>
                <w:sz w:val="24"/>
                <w:szCs w:val="24"/>
              </w:rPr>
              <w:t>2.本章的合同主要条款样例仅供参考之用，在实际签约时使用更为专业化和细致的商业合同，所签合同条款应包括但不仅限于本章提供的参考条款。</w:t>
            </w:r>
          </w:p>
        </w:tc>
      </w:tr>
      <w:tr w14:paraId="5576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959" w:type="dxa"/>
            <w:shd w:val="clear" w:color="auto" w:fill="D8D8D8" w:themeFill="background1" w:themeFillShade="D9"/>
            <w:vAlign w:val="center"/>
          </w:tcPr>
          <w:p w14:paraId="72BDA3AE">
            <w:pPr>
              <w:spacing w:line="440" w:lineRule="exact"/>
              <w:jc w:val="center"/>
              <w:rPr>
                <w:rFonts w:hint="eastAsia" w:ascii="仿宋" w:hAnsi="仿宋" w:eastAsia="仿宋"/>
                <w:b/>
                <w:sz w:val="28"/>
                <w:szCs w:val="28"/>
              </w:rPr>
            </w:pPr>
            <w:r>
              <w:rPr>
                <w:rFonts w:hint="eastAsia" w:ascii="仿宋" w:hAnsi="仿宋" w:eastAsia="仿宋"/>
                <w:b/>
                <w:sz w:val="28"/>
                <w:szCs w:val="28"/>
              </w:rPr>
              <w:t>投标</w:t>
            </w:r>
            <w:r>
              <w:rPr>
                <w:rFonts w:ascii="仿宋" w:hAnsi="仿宋" w:eastAsia="仿宋"/>
                <w:b/>
                <w:sz w:val="28"/>
                <w:szCs w:val="28"/>
              </w:rPr>
              <w:t>要求</w:t>
            </w:r>
          </w:p>
        </w:tc>
        <w:tc>
          <w:tcPr>
            <w:tcW w:w="8327" w:type="dxa"/>
            <w:gridSpan w:val="2"/>
            <w:vAlign w:val="center"/>
          </w:tcPr>
          <w:p w14:paraId="34F5131C">
            <w:pPr>
              <w:pStyle w:val="14"/>
              <w:autoSpaceDE w:val="0"/>
              <w:autoSpaceDN w:val="0"/>
              <w:adjustRightInd w:val="0"/>
              <w:spacing w:line="440" w:lineRule="exact"/>
              <w:ind w:firstLine="0" w:firstLineChars="0"/>
              <w:jc w:val="left"/>
              <w:rPr>
                <w:rFonts w:hint="eastAsia" w:ascii="仿宋" w:hAnsi="仿宋" w:eastAsia="仿宋"/>
                <w:sz w:val="24"/>
                <w:szCs w:val="24"/>
              </w:rPr>
            </w:pPr>
            <w:r>
              <w:rPr>
                <w:rFonts w:hint="eastAsia" w:ascii="仿宋" w:hAnsi="仿宋" w:eastAsia="仿宋"/>
                <w:sz w:val="24"/>
                <w:szCs w:val="24"/>
              </w:rPr>
              <w:t>1.保证所提供全部资料的真实性、准确性及完整性，以使其投标对竞争性磋商文件对应地做出实质性响应。</w:t>
            </w:r>
          </w:p>
          <w:p w14:paraId="029BC8B9">
            <w:pPr>
              <w:pStyle w:val="14"/>
              <w:autoSpaceDE w:val="0"/>
              <w:autoSpaceDN w:val="0"/>
              <w:adjustRightInd w:val="0"/>
              <w:spacing w:line="440" w:lineRule="exact"/>
              <w:ind w:firstLine="0" w:firstLineChars="0"/>
              <w:jc w:val="left"/>
              <w:rPr>
                <w:rFonts w:hint="eastAsia" w:ascii="仿宋" w:hAnsi="仿宋" w:eastAsia="仿宋"/>
                <w:b/>
                <w:bCs/>
                <w:sz w:val="24"/>
                <w:szCs w:val="24"/>
              </w:rPr>
            </w:pPr>
            <w:r>
              <w:rPr>
                <w:rFonts w:hint="eastAsia" w:ascii="仿宋" w:hAnsi="仿宋" w:eastAsia="仿宋"/>
                <w:sz w:val="24"/>
                <w:szCs w:val="24"/>
              </w:rPr>
              <w:t>2.投标响应文件应按</w:t>
            </w:r>
            <w:r>
              <w:rPr>
                <w:rFonts w:hint="eastAsia" w:ascii="仿宋" w:hAnsi="仿宋" w:eastAsia="仿宋"/>
                <w:b/>
                <w:bCs/>
                <w:sz w:val="24"/>
                <w:szCs w:val="24"/>
              </w:rPr>
              <w:t>技术响应文件、商务响应文件、报价文件要求分别装订成册</w:t>
            </w:r>
            <w:r>
              <w:rPr>
                <w:rFonts w:hint="eastAsia" w:ascii="仿宋" w:hAnsi="仿宋" w:eastAsia="仿宋"/>
                <w:sz w:val="24"/>
                <w:szCs w:val="24"/>
              </w:rPr>
              <w:t>，各含：正本1份，副本</w:t>
            </w:r>
            <w:r>
              <w:rPr>
                <w:rFonts w:ascii="仿宋" w:hAnsi="仿宋" w:eastAsia="仿宋"/>
                <w:sz w:val="24"/>
                <w:szCs w:val="24"/>
              </w:rPr>
              <w:t>2</w:t>
            </w:r>
            <w:r>
              <w:rPr>
                <w:rFonts w:hint="eastAsia" w:ascii="仿宋" w:hAnsi="仿宋" w:eastAsia="仿宋"/>
                <w:sz w:val="24"/>
                <w:szCs w:val="24"/>
              </w:rPr>
              <w:t>份；提供</w:t>
            </w:r>
            <w:r>
              <w:rPr>
                <w:rFonts w:hint="eastAsia" w:ascii="仿宋" w:hAnsi="仿宋" w:eastAsia="仿宋"/>
                <w:b/>
                <w:bCs/>
                <w:sz w:val="24"/>
                <w:szCs w:val="24"/>
              </w:rPr>
              <w:t>电子文档（U盘）1份。</w:t>
            </w:r>
          </w:p>
          <w:p w14:paraId="34A816BD">
            <w:pPr>
              <w:pStyle w:val="14"/>
              <w:autoSpaceDE w:val="0"/>
              <w:autoSpaceDN w:val="0"/>
              <w:adjustRightInd w:val="0"/>
              <w:spacing w:line="440" w:lineRule="exact"/>
              <w:ind w:firstLine="482"/>
              <w:jc w:val="left"/>
              <w:rPr>
                <w:rFonts w:hint="eastAsia" w:ascii="仿宋" w:hAnsi="仿宋" w:eastAsia="仿宋"/>
                <w:sz w:val="24"/>
                <w:szCs w:val="24"/>
              </w:rPr>
            </w:pPr>
            <w:r>
              <w:rPr>
                <w:rFonts w:hint="eastAsia" w:ascii="仿宋" w:hAnsi="仿宋" w:eastAsia="仿宋"/>
                <w:b/>
                <w:bCs/>
                <w:sz w:val="24"/>
                <w:szCs w:val="24"/>
              </w:rPr>
              <w:t>电子文档应包括与投标响应文件（技术、商务、报价）一致的WORD版本和投标文件正本原件的PDF扫描版</w:t>
            </w:r>
            <w:r>
              <w:rPr>
                <w:rFonts w:hint="eastAsia" w:ascii="仿宋" w:hAnsi="仿宋" w:eastAsia="仿宋"/>
                <w:sz w:val="24"/>
                <w:szCs w:val="24"/>
              </w:rPr>
              <w:t>（电子文件与纸质文件内容不符时，以纸质文件的正本为准），技术标、商务标、报价文件分别装袋密封，在封口处应加盖公章；封面明显处应注明投标项目名称、投标人名称、地址、投标人联系电话，标明“技术响应文件”、“商务响应文件”、“报价文件”，并加盖公章。</w:t>
            </w:r>
          </w:p>
          <w:p w14:paraId="54B5B1A0">
            <w:pPr>
              <w:pStyle w:val="14"/>
              <w:autoSpaceDE w:val="0"/>
              <w:autoSpaceDN w:val="0"/>
              <w:adjustRightInd w:val="0"/>
              <w:spacing w:line="440" w:lineRule="exact"/>
              <w:ind w:firstLine="0" w:firstLineChars="0"/>
              <w:jc w:val="left"/>
              <w:rPr>
                <w:rFonts w:hint="eastAsia" w:ascii="仿宋" w:hAnsi="仿宋" w:eastAsia="仿宋"/>
                <w:sz w:val="24"/>
                <w:szCs w:val="24"/>
              </w:rPr>
            </w:pPr>
            <w:r>
              <w:rPr>
                <w:rFonts w:hint="eastAsia" w:ascii="仿宋" w:hAnsi="仿宋" w:eastAsia="仿宋"/>
                <w:sz w:val="24"/>
                <w:szCs w:val="24"/>
              </w:rPr>
              <w:t>3.未从联系人处获取竞争性磋商文件的投标人的投标响应文件将被拒绝。投标响应文件必须在投标截止时间前送达，投标响应文件送达地址：</w:t>
            </w:r>
            <w:r>
              <w:rPr>
                <w:rFonts w:hint="eastAsia" w:ascii="仿宋" w:hAnsi="仿宋" w:eastAsia="仿宋"/>
                <w:sz w:val="24"/>
              </w:rPr>
              <w:t>甘肃省</w:t>
            </w:r>
            <w:r>
              <w:rPr>
                <w:rFonts w:hint="eastAsia" w:ascii="仿宋" w:hAnsi="仿宋" w:eastAsia="仿宋"/>
                <w:sz w:val="24"/>
                <w:lang w:val="en-US" w:eastAsia="zh-CN"/>
              </w:rPr>
              <w:t>景泰县一条山镇南山路397号景泰血浆站三楼总经办办公室</w:t>
            </w:r>
            <w:r>
              <w:rPr>
                <w:rFonts w:hint="eastAsia" w:ascii="仿宋" w:hAnsi="仿宋" w:eastAsia="仿宋"/>
                <w:sz w:val="24"/>
                <w:szCs w:val="24"/>
                <w:highlight w:val="none"/>
              </w:rPr>
              <w:t>,联系人：</w:t>
            </w:r>
            <w:r>
              <w:rPr>
                <w:rFonts w:hint="eastAsia" w:ascii="仿宋" w:hAnsi="仿宋" w:eastAsia="仿宋"/>
                <w:sz w:val="24"/>
                <w:szCs w:val="24"/>
                <w:highlight w:val="none"/>
                <w:lang w:val="en-US" w:eastAsia="zh-CN"/>
              </w:rPr>
              <w:t>梁海琦</w:t>
            </w:r>
            <w:r>
              <w:rPr>
                <w:rFonts w:hint="eastAsia" w:ascii="仿宋" w:hAnsi="仿宋" w:eastAsia="仿宋"/>
                <w:sz w:val="24"/>
                <w:szCs w:val="24"/>
                <w:highlight w:val="none"/>
              </w:rPr>
              <w:t xml:space="preserve"> ,电话：</w:t>
            </w:r>
            <w:r>
              <w:rPr>
                <w:rFonts w:hint="eastAsia" w:ascii="仿宋" w:hAnsi="仿宋" w:eastAsia="仿宋"/>
                <w:sz w:val="24"/>
                <w:szCs w:val="24"/>
                <w:highlight w:val="none"/>
                <w:lang w:val="en-US" w:eastAsia="zh-CN"/>
              </w:rPr>
              <w:t>18189442766</w:t>
            </w:r>
            <w:r>
              <w:rPr>
                <w:rFonts w:hint="eastAsia" w:ascii="仿宋" w:hAnsi="仿宋" w:eastAsia="仿宋"/>
                <w:sz w:val="24"/>
                <w:szCs w:val="24"/>
                <w:highlight w:val="none"/>
              </w:rPr>
              <w:t xml:space="preserve"> ，邮箱：</w:t>
            </w:r>
            <w:r>
              <w:rPr>
                <w:rFonts w:hint="eastAsia" w:ascii="仿宋" w:hAnsi="仿宋" w:eastAsia="仿宋"/>
                <w:sz w:val="24"/>
                <w:szCs w:val="24"/>
                <w:highlight w:val="none"/>
                <w:lang w:val="en-US" w:eastAsia="zh-CN"/>
              </w:rPr>
              <w:t>422730875@qq</w:t>
            </w:r>
            <w:r>
              <w:rPr>
                <w:rFonts w:hint="eastAsia" w:ascii="仿宋" w:hAnsi="仿宋" w:eastAsia="仿宋"/>
                <w:sz w:val="24"/>
                <w:szCs w:val="24"/>
                <w:highlight w:val="none"/>
              </w:rPr>
              <w:t>.com ，</w:t>
            </w:r>
            <w:r>
              <w:rPr>
                <w:rFonts w:hint="eastAsia" w:ascii="仿宋" w:hAnsi="仿宋" w:eastAsia="仿宋"/>
                <w:sz w:val="24"/>
                <w:szCs w:val="24"/>
              </w:rPr>
              <w:t>逾期</w:t>
            </w:r>
            <w:r>
              <w:rPr>
                <w:rFonts w:ascii="仿宋" w:hAnsi="仿宋" w:eastAsia="仿宋"/>
                <w:sz w:val="24"/>
                <w:szCs w:val="24"/>
              </w:rPr>
              <w:t>送达的</w:t>
            </w:r>
            <w:r>
              <w:rPr>
                <w:rFonts w:hint="eastAsia" w:ascii="仿宋" w:hAnsi="仿宋" w:eastAsia="仿宋"/>
                <w:sz w:val="24"/>
                <w:szCs w:val="24"/>
              </w:rPr>
              <w:t>投标响应文件</w:t>
            </w:r>
            <w:r>
              <w:rPr>
                <w:rFonts w:ascii="仿宋" w:hAnsi="仿宋" w:eastAsia="仿宋"/>
                <w:sz w:val="24"/>
                <w:szCs w:val="24"/>
              </w:rPr>
              <w:t>恕不接收。</w:t>
            </w:r>
          </w:p>
          <w:p w14:paraId="62EB053D">
            <w:pPr>
              <w:pStyle w:val="14"/>
              <w:autoSpaceDE w:val="0"/>
              <w:autoSpaceDN w:val="0"/>
              <w:adjustRightInd w:val="0"/>
              <w:spacing w:line="440" w:lineRule="exact"/>
              <w:ind w:firstLine="0" w:firstLineChars="0"/>
              <w:jc w:val="left"/>
              <w:rPr>
                <w:rFonts w:hint="eastAsia" w:eastAsia="仿宋"/>
                <w:lang w:val="en-US" w:eastAsia="zh-CN"/>
              </w:rPr>
            </w:pPr>
            <w:r>
              <w:rPr>
                <w:rFonts w:hint="eastAsia" w:ascii="仿宋" w:hAnsi="仿宋" w:eastAsia="仿宋"/>
                <w:sz w:val="24"/>
                <w:szCs w:val="24"/>
              </w:rPr>
              <w:t>4.</w:t>
            </w:r>
            <w:r>
              <w:rPr>
                <w:rFonts w:hint="eastAsia" w:ascii="仿宋" w:hAnsi="仿宋" w:eastAsia="仿宋"/>
                <w:sz w:val="24"/>
                <w:szCs w:val="24"/>
                <w:lang w:val="en-US" w:eastAsia="zh-CN"/>
              </w:rPr>
              <w:t>景泰兰生</w:t>
            </w:r>
            <w:r>
              <w:rPr>
                <w:rFonts w:hint="eastAsia" w:ascii="仿宋" w:hAnsi="仿宋" w:eastAsia="仿宋" w:cs="仿宋"/>
                <w:sz w:val="24"/>
                <w:szCs w:val="24"/>
              </w:rPr>
              <w:t>单采血浆</w:t>
            </w:r>
            <w:r>
              <w:rPr>
                <w:rFonts w:hint="eastAsia" w:ascii="仿宋" w:hAnsi="仿宋" w:eastAsia="仿宋" w:cs="仿宋"/>
                <w:sz w:val="24"/>
                <w:szCs w:val="24"/>
                <w:lang w:val="en-US" w:eastAsia="zh-CN"/>
              </w:rPr>
              <w:t>有限责任</w:t>
            </w:r>
            <w:r>
              <w:rPr>
                <w:rFonts w:hint="eastAsia" w:ascii="仿宋" w:hAnsi="仿宋" w:eastAsia="仿宋" w:cs="仿宋"/>
                <w:sz w:val="24"/>
                <w:szCs w:val="24"/>
              </w:rPr>
              <w:t>公司</w:t>
            </w:r>
            <w:r>
              <w:rPr>
                <w:rFonts w:ascii="仿宋" w:hAnsi="仿宋" w:eastAsia="仿宋"/>
                <w:sz w:val="24"/>
                <w:szCs w:val="24"/>
              </w:rPr>
              <w:t>对本次</w:t>
            </w:r>
            <w:r>
              <w:rPr>
                <w:rFonts w:hint="eastAsia" w:ascii="仿宋" w:hAnsi="仿宋" w:eastAsia="仿宋"/>
                <w:sz w:val="24"/>
                <w:szCs w:val="24"/>
              </w:rPr>
              <w:t>竞争性磋商</w:t>
            </w:r>
            <w:r>
              <w:rPr>
                <w:rFonts w:ascii="仿宋" w:hAnsi="仿宋" w:eastAsia="仿宋"/>
                <w:sz w:val="24"/>
                <w:szCs w:val="24"/>
              </w:rPr>
              <w:t>活动及相关的文件资料拥有最终的解释权</w:t>
            </w:r>
            <w:r>
              <w:rPr>
                <w:rFonts w:hint="eastAsia" w:ascii="仿宋" w:hAnsi="仿宋" w:eastAsia="仿宋"/>
                <w:sz w:val="24"/>
                <w:szCs w:val="24"/>
                <w:lang w:val="en-US" w:eastAsia="zh-CN"/>
              </w:rPr>
              <w:t>.</w:t>
            </w:r>
          </w:p>
          <w:p w14:paraId="4F57973D">
            <w:pPr>
              <w:snapToGrid w:val="0"/>
              <w:ind w:firstLine="4560" w:firstLineChars="1900"/>
              <w:rPr>
                <w:rFonts w:hint="eastAsia" w:ascii="仿宋" w:hAnsi="仿宋" w:eastAsia="仿宋" w:cs="仿宋"/>
                <w:sz w:val="24"/>
                <w:szCs w:val="24"/>
              </w:rPr>
            </w:pPr>
            <w:r>
              <w:rPr>
                <w:rFonts w:hint="eastAsia" w:ascii="仿宋" w:hAnsi="仿宋" w:eastAsia="仿宋" w:cs="仿宋"/>
                <w:sz w:val="24"/>
                <w:szCs w:val="24"/>
                <w:lang w:val="en-US" w:eastAsia="zh-CN"/>
              </w:rPr>
              <w:t>景泰兰生</w:t>
            </w:r>
            <w:r>
              <w:rPr>
                <w:rFonts w:hint="eastAsia" w:ascii="仿宋" w:hAnsi="仿宋" w:eastAsia="仿宋" w:cs="仿宋"/>
                <w:sz w:val="24"/>
                <w:szCs w:val="24"/>
              </w:rPr>
              <w:t>单采血浆</w:t>
            </w:r>
            <w:r>
              <w:rPr>
                <w:rFonts w:hint="eastAsia" w:ascii="仿宋" w:hAnsi="仿宋" w:eastAsia="仿宋" w:cs="仿宋"/>
                <w:sz w:val="24"/>
                <w:szCs w:val="24"/>
                <w:lang w:val="en-US" w:eastAsia="zh-CN"/>
              </w:rPr>
              <w:t>有限责任</w:t>
            </w:r>
            <w:r>
              <w:rPr>
                <w:rFonts w:hint="eastAsia" w:ascii="仿宋" w:hAnsi="仿宋" w:eastAsia="仿宋" w:cs="仿宋"/>
                <w:sz w:val="24"/>
                <w:szCs w:val="24"/>
              </w:rPr>
              <w:t>公司</w:t>
            </w:r>
          </w:p>
          <w:p w14:paraId="10D30AAA">
            <w:pPr>
              <w:tabs>
                <w:tab w:val="left" w:pos="1701"/>
                <w:tab w:val="left" w:pos="2268"/>
              </w:tabs>
              <w:wordWrap w:val="0"/>
              <w:spacing w:line="440" w:lineRule="exact"/>
              <w:ind w:firstLine="484" w:firstLineChars="202"/>
              <w:jc w:val="center"/>
              <w:rPr>
                <w:rFonts w:hint="eastAsia"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20</w:t>
            </w:r>
            <w:r>
              <w:rPr>
                <w:rFonts w:hint="eastAsia" w:ascii="仿宋" w:hAnsi="仿宋" w:eastAsia="仿宋"/>
                <w:sz w:val="24"/>
                <w:szCs w:val="24"/>
              </w:rPr>
              <w:t>24</w:t>
            </w:r>
            <w:r>
              <w:rPr>
                <w:rFonts w:ascii="仿宋" w:hAnsi="仿宋" w:eastAsia="仿宋"/>
                <w:sz w:val="24"/>
                <w:szCs w:val="24"/>
              </w:rPr>
              <w:t>年</w:t>
            </w:r>
            <w:r>
              <w:rPr>
                <w:rFonts w:hint="eastAsia" w:ascii="仿宋" w:hAnsi="仿宋" w:eastAsia="仿宋"/>
                <w:sz w:val="24"/>
                <w:szCs w:val="24"/>
                <w:lang w:val="en-US" w:eastAsia="zh-CN"/>
              </w:rPr>
              <w:t>9</w:t>
            </w:r>
            <w:r>
              <w:rPr>
                <w:rFonts w:ascii="仿宋" w:hAnsi="仿宋" w:eastAsia="仿宋"/>
                <w:sz w:val="24"/>
                <w:szCs w:val="24"/>
              </w:rPr>
              <w:t xml:space="preserve"> 月</w:t>
            </w:r>
            <w:r>
              <w:rPr>
                <w:rFonts w:hint="eastAsia" w:ascii="仿宋" w:hAnsi="仿宋" w:eastAsia="仿宋"/>
                <w:sz w:val="24"/>
                <w:szCs w:val="24"/>
                <w:lang w:val="en-US" w:eastAsia="zh-CN"/>
              </w:rPr>
              <w:t>15</w:t>
            </w:r>
            <w:bookmarkStart w:id="0" w:name="_GoBack"/>
            <w:bookmarkEnd w:id="0"/>
            <w:r>
              <w:rPr>
                <w:rFonts w:ascii="仿宋" w:hAnsi="仿宋" w:eastAsia="仿宋"/>
                <w:sz w:val="24"/>
                <w:szCs w:val="24"/>
              </w:rPr>
              <w:t>日</w:t>
            </w:r>
            <w:r>
              <w:rPr>
                <w:rFonts w:hint="eastAsia" w:ascii="仿宋_GB2312" w:hAnsi="黑体" w:eastAsia="仿宋_GB2312"/>
                <w:sz w:val="28"/>
                <w:szCs w:val="28"/>
              </w:rPr>
              <w:t xml:space="preserve"> </w:t>
            </w:r>
          </w:p>
        </w:tc>
      </w:tr>
    </w:tbl>
    <w:p w14:paraId="3C7E6E32">
      <w:pPr>
        <w:tabs>
          <w:tab w:val="left" w:pos="1701"/>
          <w:tab w:val="left" w:pos="2268"/>
        </w:tabs>
        <w:jc w:val="center"/>
        <w:rPr>
          <w:rFonts w:hint="eastAsia" w:ascii="仿宋_GB2312" w:hAnsi="黑体" w:eastAsia="仿宋_GB2312"/>
          <w:b/>
          <w:sz w:val="10"/>
          <w:szCs w:val="10"/>
        </w:rPr>
      </w:pPr>
    </w:p>
    <w:p w14:paraId="628D7F70">
      <w:pPr>
        <w:rPr>
          <w:rFonts w:hint="eastAsia" w:ascii="仿宋" w:hAnsi="仿宋" w:eastAsia="仿宋" w:cs="仿宋"/>
          <w:sz w:val="28"/>
          <w:szCs w:val="28"/>
        </w:rPr>
      </w:pPr>
      <w:r>
        <w:rPr>
          <w:rFonts w:hint="eastAsia" w:ascii="仿宋" w:hAnsi="仿宋" w:eastAsia="仿宋" w:cs="仿宋"/>
          <w:sz w:val="28"/>
          <w:szCs w:val="28"/>
        </w:rPr>
        <w:br w:type="page"/>
      </w:r>
    </w:p>
    <w:p w14:paraId="695EC3E0">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投标函</w:t>
      </w:r>
    </w:p>
    <w:p w14:paraId="01C5B32A">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景泰兰生</w:t>
      </w:r>
      <w:r>
        <w:rPr>
          <w:rFonts w:hint="eastAsia" w:ascii="仿宋" w:hAnsi="仿宋" w:eastAsia="仿宋" w:cs="仿宋"/>
          <w:sz w:val="24"/>
          <w:szCs w:val="24"/>
          <w:highlight w:val="none"/>
        </w:rPr>
        <w:t>单采血浆</w:t>
      </w:r>
      <w:r>
        <w:rPr>
          <w:rFonts w:hint="eastAsia" w:ascii="仿宋" w:hAnsi="仿宋" w:eastAsia="仿宋" w:cs="仿宋"/>
          <w:sz w:val="24"/>
          <w:szCs w:val="24"/>
          <w:highlight w:val="none"/>
          <w:lang w:val="en-US" w:eastAsia="zh-CN"/>
        </w:rPr>
        <w:t>有限责任</w:t>
      </w:r>
      <w:r>
        <w:rPr>
          <w:rFonts w:hint="eastAsia" w:ascii="仿宋" w:hAnsi="仿宋" w:eastAsia="仿宋" w:cs="仿宋"/>
          <w:sz w:val="24"/>
          <w:szCs w:val="24"/>
          <w:highlight w:val="none"/>
        </w:rPr>
        <w:t>公司：</w:t>
      </w:r>
    </w:p>
    <w:p w14:paraId="490EAADA">
      <w:pPr>
        <w:snapToGrid w:val="0"/>
        <w:ind w:firstLine="420"/>
        <w:rPr>
          <w:rFonts w:hint="eastAsia" w:ascii="仿宋" w:hAnsi="仿宋" w:eastAsia="仿宋" w:cs="仿宋"/>
          <w:sz w:val="24"/>
          <w:szCs w:val="24"/>
        </w:rPr>
      </w:pPr>
      <w:r>
        <w:rPr>
          <w:rFonts w:hint="eastAsia" w:ascii="仿宋" w:hAnsi="仿宋" w:eastAsia="仿宋" w:cs="仿宋"/>
          <w:sz w:val="24"/>
          <w:szCs w:val="24"/>
        </w:rPr>
        <w:t>1．我们收到并研究了贵公司发出的</w:t>
      </w:r>
      <w:r>
        <w:rPr>
          <w:rFonts w:hint="eastAsia" w:ascii="仿宋" w:hAnsi="仿宋" w:eastAsia="仿宋" w:cs="仿宋"/>
          <w:color w:val="auto"/>
          <w:sz w:val="24"/>
          <w:szCs w:val="24"/>
          <w:u w:val="single"/>
          <w:lang w:val="en-US" w:eastAsia="zh-CN"/>
        </w:rPr>
        <w:t>景泰兰生单采血浆有限责任</w:t>
      </w:r>
      <w:r>
        <w:rPr>
          <w:rFonts w:hint="eastAsia" w:ascii="仿宋" w:hAnsi="仿宋" w:eastAsia="仿宋" w:cs="仿宋"/>
          <w:color w:val="auto"/>
          <w:sz w:val="24"/>
          <w:szCs w:val="24"/>
          <w:u w:val="single"/>
        </w:rPr>
        <w:t>公司劳务派遣</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外包</w:t>
      </w:r>
      <w:r>
        <w:rPr>
          <w:rFonts w:hint="eastAsia" w:ascii="仿宋" w:hAnsi="仿宋" w:eastAsia="仿宋" w:cs="仿宋"/>
          <w:color w:val="auto"/>
          <w:sz w:val="24"/>
          <w:szCs w:val="24"/>
          <w:u w:val="single"/>
        </w:rPr>
        <w:t>服务项目（采购编号</w:t>
      </w:r>
      <w:r>
        <w:rPr>
          <w:rFonts w:hint="eastAsia" w:ascii="仿宋" w:hAnsi="仿宋" w:eastAsia="仿宋" w:cs="宋体"/>
          <w:color w:val="auto"/>
          <w:sz w:val="24"/>
          <w:lang w:val="en-US" w:eastAsia="zh-CN"/>
        </w:rPr>
        <w:t>JTJZ20240002</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竞争性磋商文件（采购编号</w:t>
      </w:r>
      <w:r>
        <w:rPr>
          <w:rFonts w:hint="eastAsia" w:ascii="仿宋" w:hAnsi="仿宋" w:eastAsia="仿宋" w:cs="宋体"/>
          <w:color w:val="auto"/>
          <w:sz w:val="24"/>
          <w:lang w:val="en-US" w:eastAsia="zh-CN"/>
        </w:rPr>
        <w:t>JTJZ20240002</w:t>
      </w:r>
      <w:r>
        <w:rPr>
          <w:rFonts w:hint="eastAsia" w:ascii="仿宋" w:hAnsi="仿宋" w:eastAsia="仿宋" w:cs="仿宋"/>
          <w:color w:val="auto"/>
          <w:sz w:val="24"/>
          <w:szCs w:val="24"/>
        </w:rPr>
        <w:t>），除</w:t>
      </w:r>
      <w:r>
        <w:rPr>
          <w:rFonts w:hint="eastAsia" w:ascii="仿宋" w:hAnsi="仿宋" w:eastAsia="仿宋" w:cs="仿宋"/>
          <w:sz w:val="24"/>
          <w:szCs w:val="24"/>
        </w:rPr>
        <w:t>在投标响应文件中明确提出的差异外，我们对磋商文件的全部内容予以确认，愿意按磋商文件的规定提供服务，严格执行我们所承诺的责任和义务。</w:t>
      </w:r>
    </w:p>
    <w:p w14:paraId="52BD40AA">
      <w:pPr>
        <w:snapToGrid w:val="0"/>
        <w:ind w:firstLine="420"/>
        <w:rPr>
          <w:rFonts w:hint="eastAsia" w:ascii="仿宋" w:hAnsi="仿宋" w:eastAsia="仿宋" w:cs="仿宋"/>
          <w:sz w:val="24"/>
          <w:szCs w:val="24"/>
        </w:rPr>
      </w:pPr>
      <w:r>
        <w:rPr>
          <w:rFonts w:hint="eastAsia" w:ascii="仿宋" w:hAnsi="仿宋" w:eastAsia="仿宋" w:cs="仿宋"/>
          <w:sz w:val="24"/>
          <w:szCs w:val="24"/>
        </w:rPr>
        <w:t>2．我方承诺在投标有效期内不修改、撤销投标响应文件。</w:t>
      </w:r>
    </w:p>
    <w:p w14:paraId="4166A0EF">
      <w:pPr>
        <w:snapToGrid w:val="0"/>
        <w:ind w:firstLine="420"/>
        <w:rPr>
          <w:rFonts w:hint="eastAsia" w:ascii="仿宋" w:hAnsi="仿宋" w:eastAsia="仿宋" w:cs="仿宋"/>
          <w:sz w:val="24"/>
          <w:szCs w:val="24"/>
        </w:rPr>
      </w:pPr>
      <w:r>
        <w:rPr>
          <w:rFonts w:hint="eastAsia" w:ascii="仿宋" w:hAnsi="仿宋" w:eastAsia="仿宋" w:cs="仿宋"/>
          <w:sz w:val="24"/>
          <w:szCs w:val="24"/>
        </w:rPr>
        <w:t>3．投标有效期</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天</w:t>
      </w:r>
      <w:r>
        <w:rPr>
          <w:rFonts w:hint="eastAsia" w:ascii="仿宋" w:hAnsi="仿宋" w:eastAsia="仿宋" w:cs="仿宋"/>
          <w:sz w:val="24"/>
          <w:szCs w:val="24"/>
        </w:rPr>
        <w:t>。</w:t>
      </w:r>
    </w:p>
    <w:p w14:paraId="1938CF3D">
      <w:pPr>
        <w:snapToGrid w:val="0"/>
        <w:ind w:firstLine="420"/>
        <w:rPr>
          <w:rFonts w:hint="eastAsia" w:ascii="仿宋" w:hAnsi="仿宋" w:eastAsia="仿宋" w:cs="仿宋"/>
          <w:sz w:val="24"/>
          <w:szCs w:val="24"/>
        </w:rPr>
      </w:pPr>
      <w:r>
        <w:rPr>
          <w:rFonts w:hint="eastAsia" w:ascii="仿宋" w:hAnsi="仿宋" w:eastAsia="仿宋" w:cs="仿宋"/>
          <w:sz w:val="24"/>
          <w:szCs w:val="24"/>
        </w:rPr>
        <w:t>4．如我方中标：</w:t>
      </w:r>
    </w:p>
    <w:p w14:paraId="3373058B">
      <w:pPr>
        <w:snapToGrid w:val="0"/>
        <w:ind w:firstLine="420"/>
        <w:rPr>
          <w:rFonts w:hint="eastAsia" w:ascii="仿宋" w:hAnsi="仿宋" w:eastAsia="仿宋" w:cs="仿宋"/>
          <w:sz w:val="24"/>
          <w:szCs w:val="24"/>
        </w:rPr>
      </w:pPr>
      <w:r>
        <w:rPr>
          <w:rFonts w:hint="eastAsia" w:ascii="仿宋" w:hAnsi="仿宋" w:eastAsia="仿宋" w:cs="仿宋"/>
          <w:sz w:val="24"/>
          <w:szCs w:val="24"/>
        </w:rPr>
        <w:t>（1）我方承诺在收到中标通知书后，按中标通知书规定与项目使用方签订合同。</w:t>
      </w:r>
    </w:p>
    <w:p w14:paraId="5EA869AE">
      <w:pPr>
        <w:snapToGrid w:val="0"/>
        <w:ind w:firstLine="420"/>
        <w:rPr>
          <w:rFonts w:hint="eastAsia" w:ascii="仿宋" w:hAnsi="仿宋" w:eastAsia="仿宋" w:cs="仿宋"/>
          <w:sz w:val="24"/>
          <w:szCs w:val="24"/>
        </w:rPr>
      </w:pPr>
      <w:r>
        <w:rPr>
          <w:rFonts w:hint="eastAsia" w:ascii="仿宋" w:hAnsi="仿宋" w:eastAsia="仿宋" w:cs="仿宋"/>
          <w:sz w:val="24"/>
          <w:szCs w:val="24"/>
        </w:rPr>
        <w:t>（2）随同本投标函递交的《用户需求响应表》、《报价表》、《反商业贿赂承诺书》以及磋商文件要求的内容属于合同文件的组成部分。</w:t>
      </w:r>
    </w:p>
    <w:p w14:paraId="7DEB1D49">
      <w:pPr>
        <w:snapToGrid w:val="0"/>
        <w:ind w:firstLine="420"/>
        <w:rPr>
          <w:rFonts w:hint="eastAsia" w:ascii="仿宋" w:hAnsi="仿宋" w:eastAsia="仿宋" w:cs="仿宋"/>
          <w:sz w:val="24"/>
          <w:szCs w:val="24"/>
        </w:rPr>
      </w:pPr>
      <w:r>
        <w:rPr>
          <w:rFonts w:hint="eastAsia" w:ascii="仿宋" w:hAnsi="仿宋" w:eastAsia="仿宋" w:cs="仿宋"/>
          <w:sz w:val="24"/>
          <w:szCs w:val="24"/>
        </w:rPr>
        <w:t>（3）我方承诺在合同约定的期限内按照磋商文件规定的范围进行相关工作。在执行合同过程中，如发现任何漏项或短缺的技术服务，虽未列入详细工作清单但确属我方该标段的范围，或者属于为满足磋商文件对该标段要求所必须，我方均承诺免费予以完成，招议标方无须承担任何费用。</w:t>
      </w:r>
    </w:p>
    <w:p w14:paraId="3FCF7AFF">
      <w:pPr>
        <w:snapToGrid w:val="0"/>
        <w:ind w:firstLine="420"/>
        <w:rPr>
          <w:rFonts w:hint="eastAsia" w:ascii="仿宋" w:hAnsi="仿宋" w:eastAsia="仿宋" w:cs="仿宋"/>
          <w:sz w:val="24"/>
          <w:szCs w:val="24"/>
        </w:rPr>
      </w:pPr>
      <w:r>
        <w:rPr>
          <w:rFonts w:hint="eastAsia" w:ascii="仿宋" w:hAnsi="仿宋" w:eastAsia="仿宋" w:cs="仿宋"/>
          <w:sz w:val="24"/>
          <w:szCs w:val="24"/>
        </w:rPr>
        <w:t>（5）我方将按照磋商文件的具体规定与招议标方签订合同，并且严格履行合同义务，按时完成规定的各项任务，为项目提供优质的服务。如果在合同执行过程中，发现提供的成品存在严重的不足与缺陷问题，我方一定尽快补充／修订，并承担相应的经济责任。</w:t>
      </w:r>
    </w:p>
    <w:p w14:paraId="15AE5DAF">
      <w:pPr>
        <w:snapToGrid w:val="0"/>
        <w:ind w:firstLine="420"/>
        <w:rPr>
          <w:rFonts w:hint="eastAsia" w:ascii="仿宋" w:hAnsi="仿宋" w:eastAsia="仿宋" w:cs="仿宋"/>
          <w:sz w:val="24"/>
          <w:szCs w:val="24"/>
        </w:rPr>
      </w:pPr>
      <w:r>
        <w:rPr>
          <w:rFonts w:hint="eastAsia" w:ascii="仿宋" w:hAnsi="仿宋" w:eastAsia="仿宋" w:cs="仿宋"/>
          <w:sz w:val="24"/>
          <w:szCs w:val="24"/>
        </w:rPr>
        <w:t>（6）本投标函将成为合同不可分割的一部分，与合同具有同等的法律效力。</w:t>
      </w:r>
    </w:p>
    <w:p w14:paraId="5D4CBC44">
      <w:pPr>
        <w:snapToGrid w:val="0"/>
        <w:ind w:firstLine="420"/>
        <w:rPr>
          <w:rFonts w:hint="eastAsia" w:ascii="仿宋" w:hAnsi="仿宋" w:eastAsia="仿宋" w:cs="仿宋"/>
          <w:sz w:val="24"/>
          <w:szCs w:val="24"/>
        </w:rPr>
      </w:pPr>
      <w:r>
        <w:rPr>
          <w:rFonts w:hint="eastAsia" w:ascii="仿宋" w:hAnsi="仿宋" w:eastAsia="仿宋" w:cs="仿宋"/>
          <w:sz w:val="24"/>
          <w:szCs w:val="24"/>
        </w:rPr>
        <w:t>5．我方在此声明，所递交的投标响应文件及有关资料内容完整、真实和准确。在整个招议标过程中，我方若有违规行为，贵方可按法律允许范围内给予惩罚，我方完全接受。</w:t>
      </w:r>
    </w:p>
    <w:p w14:paraId="63DF77A9">
      <w:pPr>
        <w:snapToGrid w:val="0"/>
        <w:ind w:firstLine="420"/>
        <w:rPr>
          <w:rFonts w:hint="eastAsia" w:ascii="仿宋" w:hAnsi="仿宋" w:eastAsia="仿宋" w:cs="仿宋"/>
          <w:sz w:val="24"/>
          <w:szCs w:val="24"/>
        </w:rPr>
      </w:pPr>
      <w:r>
        <w:rPr>
          <w:rFonts w:hint="eastAsia" w:ascii="仿宋" w:hAnsi="仿宋" w:eastAsia="仿宋" w:cs="仿宋"/>
          <w:sz w:val="24"/>
          <w:szCs w:val="24"/>
        </w:rPr>
        <w:t>6．（其他补充说明）。</w:t>
      </w:r>
    </w:p>
    <w:p w14:paraId="0EFE6B02">
      <w:pPr>
        <w:snapToGrid w:val="0"/>
        <w:ind w:firstLine="3675"/>
        <w:rPr>
          <w:rFonts w:hint="eastAsia" w:ascii="仿宋" w:hAnsi="仿宋" w:eastAsia="仿宋" w:cs="仿宋"/>
          <w:sz w:val="24"/>
          <w:szCs w:val="24"/>
        </w:rPr>
      </w:pPr>
    </w:p>
    <w:p w14:paraId="515BF2AF">
      <w:pPr>
        <w:snapToGrid w:val="0"/>
        <w:rPr>
          <w:rFonts w:hint="eastAsia" w:ascii="仿宋" w:hAnsi="仿宋" w:eastAsia="仿宋" w:cs="仿宋"/>
          <w:sz w:val="24"/>
          <w:szCs w:val="24"/>
        </w:rPr>
      </w:pPr>
      <w:r>
        <w:rPr>
          <w:rFonts w:hint="eastAsia" w:ascii="仿宋" w:hAnsi="仿宋" w:eastAsia="仿宋" w:cs="仿宋"/>
          <w:sz w:val="24"/>
          <w:szCs w:val="24"/>
        </w:rPr>
        <w:t>投 标 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（盖单位公章）</w:t>
      </w:r>
    </w:p>
    <w:p w14:paraId="4F79FDF0">
      <w:pPr>
        <w:snapToGrid w:val="0"/>
        <w:rPr>
          <w:rFonts w:hint="eastAsia" w:ascii="仿宋" w:hAnsi="仿宋" w:eastAsia="仿宋" w:cs="仿宋"/>
          <w:sz w:val="24"/>
          <w:szCs w:val="24"/>
        </w:rPr>
      </w:pPr>
      <w:r>
        <w:rPr>
          <w:rFonts w:hint="eastAsia" w:ascii="仿宋" w:hAnsi="仿宋" w:eastAsia="仿宋" w:cs="仿宋"/>
          <w:sz w:val="24"/>
          <w:szCs w:val="24"/>
        </w:rPr>
        <w:t>法定代表人或其授权代表：</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160FBC47">
      <w:pPr>
        <w:tabs>
          <w:tab w:val="left" w:pos="1701"/>
          <w:tab w:val="left" w:pos="2268"/>
        </w:tabs>
        <w:spacing w:line="440" w:lineRule="exact"/>
        <w:jc w:val="lef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4B6AC55">
      <w:pPr>
        <w:tabs>
          <w:tab w:val="left" w:pos="1701"/>
          <w:tab w:val="left" w:pos="2268"/>
        </w:tabs>
        <w:spacing w:line="440" w:lineRule="exact"/>
        <w:ind w:firstLine="5280" w:firstLineChars="2200"/>
        <w:jc w:val="left"/>
        <w:rPr>
          <w:rFonts w:hint="eastAsia" w:ascii="仿宋" w:hAnsi="仿宋" w:eastAsia="仿宋" w:cs="仿宋"/>
          <w:sz w:val="24"/>
          <w:szCs w:val="24"/>
        </w:rPr>
      </w:pPr>
    </w:p>
    <w:p w14:paraId="1EFE3018">
      <w:pPr>
        <w:tabs>
          <w:tab w:val="left" w:pos="1701"/>
          <w:tab w:val="left" w:pos="2268"/>
        </w:tabs>
        <w:spacing w:line="440" w:lineRule="exact"/>
        <w:ind w:firstLine="5280" w:firstLineChars="2200"/>
        <w:jc w:val="left"/>
        <w:rPr>
          <w:rFonts w:hint="eastAsia" w:ascii="仿宋" w:hAnsi="仿宋" w:eastAsia="仿宋" w:cs="仿宋"/>
          <w:sz w:val="24"/>
          <w:szCs w:val="24"/>
        </w:rPr>
      </w:pPr>
    </w:p>
    <w:p w14:paraId="1887BBE6">
      <w:pPr>
        <w:tabs>
          <w:tab w:val="left" w:pos="1701"/>
          <w:tab w:val="left" w:pos="2268"/>
        </w:tabs>
        <w:spacing w:line="440" w:lineRule="exact"/>
        <w:ind w:firstLine="5280" w:firstLineChars="2200"/>
        <w:jc w:val="left"/>
        <w:rPr>
          <w:rFonts w:hint="eastAsia" w:ascii="仿宋" w:hAnsi="仿宋" w:eastAsia="仿宋" w:cs="仿宋"/>
          <w:sz w:val="24"/>
          <w:szCs w:val="24"/>
        </w:rPr>
      </w:pPr>
    </w:p>
    <w:p w14:paraId="2A401C5B">
      <w:pPr>
        <w:tabs>
          <w:tab w:val="left" w:pos="1701"/>
          <w:tab w:val="left" w:pos="2268"/>
        </w:tabs>
        <w:spacing w:line="440" w:lineRule="exact"/>
        <w:ind w:firstLine="5280" w:firstLineChars="2200"/>
        <w:jc w:val="left"/>
        <w:rPr>
          <w:rFonts w:hint="eastAsia" w:ascii="仿宋" w:hAnsi="仿宋" w:eastAsia="仿宋" w:cs="仿宋"/>
          <w:sz w:val="24"/>
          <w:szCs w:val="24"/>
        </w:rPr>
      </w:pPr>
    </w:p>
    <w:p w14:paraId="788C9291">
      <w:pPr>
        <w:tabs>
          <w:tab w:val="left" w:pos="1701"/>
          <w:tab w:val="left" w:pos="2268"/>
        </w:tabs>
        <w:spacing w:line="440" w:lineRule="exact"/>
        <w:ind w:firstLine="5280" w:firstLineChars="2200"/>
        <w:jc w:val="left"/>
        <w:rPr>
          <w:rFonts w:hint="eastAsia" w:ascii="仿宋" w:hAnsi="仿宋" w:eastAsia="仿宋" w:cs="仿宋"/>
          <w:sz w:val="24"/>
          <w:szCs w:val="24"/>
        </w:rPr>
      </w:pPr>
    </w:p>
    <w:p w14:paraId="7899B40A">
      <w:pPr>
        <w:tabs>
          <w:tab w:val="left" w:pos="1701"/>
          <w:tab w:val="left" w:pos="2268"/>
        </w:tabs>
        <w:spacing w:line="440" w:lineRule="exact"/>
        <w:ind w:firstLine="5280" w:firstLineChars="2200"/>
        <w:jc w:val="left"/>
        <w:rPr>
          <w:rFonts w:hint="eastAsia" w:ascii="仿宋" w:hAnsi="仿宋" w:eastAsia="仿宋" w:cs="仿宋"/>
          <w:sz w:val="24"/>
          <w:szCs w:val="24"/>
        </w:rPr>
      </w:pPr>
    </w:p>
    <w:p w14:paraId="3B9CDBAB">
      <w:pPr>
        <w:tabs>
          <w:tab w:val="left" w:pos="1701"/>
          <w:tab w:val="left" w:pos="2268"/>
        </w:tabs>
        <w:spacing w:line="440" w:lineRule="exact"/>
        <w:ind w:firstLine="5280" w:firstLineChars="2200"/>
        <w:jc w:val="left"/>
        <w:rPr>
          <w:rFonts w:hint="eastAsia" w:ascii="仿宋" w:hAnsi="仿宋" w:eastAsia="仿宋" w:cs="仿宋"/>
          <w:sz w:val="24"/>
          <w:szCs w:val="24"/>
        </w:rPr>
      </w:pPr>
    </w:p>
    <w:p w14:paraId="0BA408AA">
      <w:pPr>
        <w:rPr>
          <w:rFonts w:hint="eastAsia" w:ascii="仿宋" w:hAnsi="仿宋" w:eastAsia="仿宋" w:cs="仿宋"/>
          <w:b/>
          <w:bCs/>
          <w:sz w:val="36"/>
          <w:szCs w:val="36"/>
        </w:rPr>
      </w:pPr>
      <w:r>
        <w:rPr>
          <w:rFonts w:hint="eastAsia" w:ascii="仿宋" w:hAnsi="仿宋" w:eastAsia="仿宋" w:cs="仿宋"/>
          <w:b/>
          <w:bCs/>
          <w:sz w:val="36"/>
          <w:szCs w:val="36"/>
        </w:rPr>
        <w:br w:type="page"/>
      </w:r>
    </w:p>
    <w:p w14:paraId="2EED178F">
      <w:pPr>
        <w:ind w:firstLine="3614" w:firstLineChars="1000"/>
        <w:rPr>
          <w:rFonts w:hint="eastAsia" w:ascii="仿宋" w:hAnsi="仿宋" w:eastAsia="仿宋" w:cs="仿宋"/>
          <w:b/>
          <w:bCs/>
          <w:sz w:val="36"/>
          <w:szCs w:val="36"/>
        </w:rPr>
      </w:pPr>
      <w:r>
        <w:rPr>
          <w:rFonts w:hint="eastAsia" w:ascii="仿宋" w:hAnsi="仿宋" w:eastAsia="仿宋" w:cs="仿宋"/>
          <w:b/>
          <w:bCs/>
          <w:sz w:val="36"/>
          <w:szCs w:val="36"/>
        </w:rPr>
        <w:t>合规承诺函</w:t>
      </w:r>
    </w:p>
    <w:p w14:paraId="61502D05">
      <w:pPr>
        <w:jc w:val="left"/>
        <w:rPr>
          <w:rFonts w:hint="eastAsia" w:ascii="仿宋" w:hAnsi="仿宋" w:eastAsia="仿宋" w:cs="仿宋"/>
          <w:b/>
          <w:bCs/>
          <w:sz w:val="36"/>
          <w:szCs w:val="36"/>
        </w:rPr>
      </w:pPr>
      <w:r>
        <w:rPr>
          <w:rFonts w:hint="eastAsia" w:ascii="仿宋" w:hAnsi="仿宋" w:eastAsia="仿宋" w:cs="仿宋"/>
          <w:sz w:val="24"/>
          <w:szCs w:val="24"/>
          <w:highlight w:val="none"/>
          <w:lang w:val="en-US" w:eastAsia="zh-CN"/>
        </w:rPr>
        <w:t>景泰兰生</w:t>
      </w:r>
      <w:r>
        <w:rPr>
          <w:rFonts w:hint="eastAsia" w:ascii="仿宋" w:hAnsi="仿宋" w:eastAsia="仿宋" w:cs="仿宋"/>
          <w:sz w:val="24"/>
          <w:szCs w:val="24"/>
          <w:highlight w:val="none"/>
        </w:rPr>
        <w:t>单采血浆</w:t>
      </w:r>
      <w:r>
        <w:rPr>
          <w:rFonts w:hint="eastAsia" w:ascii="仿宋" w:hAnsi="仿宋" w:eastAsia="仿宋" w:cs="仿宋"/>
          <w:sz w:val="24"/>
          <w:szCs w:val="24"/>
          <w:highlight w:val="none"/>
          <w:lang w:val="en-US" w:eastAsia="zh-CN"/>
        </w:rPr>
        <w:t>有限责任</w:t>
      </w:r>
      <w:r>
        <w:rPr>
          <w:rFonts w:hint="eastAsia" w:ascii="仿宋" w:hAnsi="仿宋" w:eastAsia="仿宋" w:cs="仿宋"/>
          <w:sz w:val="24"/>
          <w:szCs w:val="24"/>
          <w:highlight w:val="none"/>
        </w:rPr>
        <w:t>公司</w:t>
      </w:r>
      <w:r>
        <w:rPr>
          <w:rFonts w:hint="eastAsia" w:ascii="仿宋" w:hAnsi="仿宋" w:eastAsia="仿宋" w:cs="仿宋"/>
          <w:sz w:val="24"/>
          <w:szCs w:val="24"/>
          <w:highlight w:val="none"/>
          <w:lang w:val="en-US" w:eastAsia="zh-CN"/>
        </w:rPr>
        <w:t>;</w:t>
      </w:r>
      <w:r>
        <w:rPr>
          <w:rFonts w:hint="eastAsia" w:ascii="仿宋" w:hAnsi="仿宋" w:eastAsia="仿宋" w:cs="仿宋"/>
          <w:sz w:val="18"/>
          <w:szCs w:val="18"/>
        </w:rPr>
        <w:br w:type="textWrapping"/>
      </w:r>
      <w:r>
        <w:rPr>
          <w:rFonts w:hint="eastAsia" w:ascii="仿宋" w:hAnsi="仿宋" w:eastAsia="仿宋" w:cs="仿宋"/>
          <w:sz w:val="18"/>
          <w:szCs w:val="18"/>
        </w:rPr>
        <w:t xml:space="preserve">    我公司作为</w:t>
      </w:r>
      <w:r>
        <w:rPr>
          <w:rFonts w:hint="eastAsia" w:ascii="仿宋" w:hAnsi="仿宋" w:eastAsia="仿宋" w:cs="仿宋"/>
          <w:sz w:val="18"/>
          <w:szCs w:val="18"/>
          <w:u w:val="single"/>
          <w:lang w:val="en-US" w:eastAsia="zh-CN"/>
        </w:rPr>
        <w:t>景泰兰生单采血浆有限责任</w:t>
      </w:r>
      <w:r>
        <w:rPr>
          <w:rFonts w:hint="eastAsia" w:ascii="仿宋" w:hAnsi="仿宋" w:eastAsia="仿宋" w:cs="仿宋"/>
          <w:sz w:val="18"/>
          <w:szCs w:val="18"/>
          <w:u w:val="single"/>
        </w:rPr>
        <w:t>公司劳务派遣</w:t>
      </w:r>
      <w:r>
        <w:rPr>
          <w:rFonts w:hint="eastAsia" w:ascii="仿宋" w:hAnsi="仿宋" w:eastAsia="仿宋" w:cs="仿宋"/>
          <w:sz w:val="18"/>
          <w:szCs w:val="18"/>
          <w:u w:val="single"/>
          <w:lang w:eastAsia="zh-CN"/>
        </w:rPr>
        <w:t>、</w:t>
      </w:r>
      <w:r>
        <w:rPr>
          <w:rFonts w:hint="eastAsia" w:ascii="仿宋" w:hAnsi="仿宋" w:eastAsia="仿宋" w:cs="仿宋"/>
          <w:sz w:val="18"/>
          <w:szCs w:val="18"/>
          <w:u w:val="single"/>
          <w:lang w:val="en-US" w:eastAsia="zh-CN"/>
        </w:rPr>
        <w:t>外包</w:t>
      </w:r>
      <w:r>
        <w:rPr>
          <w:rFonts w:hint="eastAsia" w:ascii="仿宋" w:hAnsi="仿宋" w:eastAsia="仿宋" w:cs="仿宋"/>
          <w:sz w:val="18"/>
          <w:szCs w:val="18"/>
          <w:u w:val="single"/>
        </w:rPr>
        <w:t>服务项目（采购编号</w:t>
      </w:r>
      <w:r>
        <w:rPr>
          <w:rFonts w:hint="eastAsia" w:ascii="仿宋" w:hAnsi="仿宋" w:eastAsia="仿宋" w:cs="仿宋"/>
          <w:sz w:val="18"/>
          <w:szCs w:val="18"/>
          <w:u w:val="single"/>
          <w:lang w:val="en-US" w:eastAsia="zh-CN"/>
        </w:rPr>
        <w:t>JTJZ20240002</w:t>
      </w:r>
      <w:r>
        <w:rPr>
          <w:rFonts w:hint="eastAsia" w:ascii="仿宋" w:hAnsi="仿宋" w:eastAsia="仿宋" w:cs="仿宋"/>
          <w:sz w:val="18"/>
          <w:szCs w:val="18"/>
          <w:u w:val="single"/>
        </w:rPr>
        <w:t>）</w:t>
      </w:r>
      <w:r>
        <w:rPr>
          <w:rFonts w:hint="eastAsia" w:ascii="仿宋" w:hAnsi="仿宋" w:eastAsia="仿宋" w:cs="仿宋"/>
          <w:sz w:val="18"/>
          <w:szCs w:val="18"/>
        </w:rPr>
        <w:t>的投标人，根据招议标文件要求，现郑重承诺如下：</w:t>
      </w:r>
      <w:r>
        <w:rPr>
          <w:rFonts w:hint="eastAsia" w:ascii="仿宋" w:hAnsi="仿宋" w:eastAsia="仿宋" w:cs="仿宋"/>
          <w:sz w:val="18"/>
          <w:szCs w:val="18"/>
        </w:rPr>
        <w:br w:type="textWrapping"/>
      </w:r>
      <w:r>
        <w:rPr>
          <w:rFonts w:hint="eastAsia" w:ascii="仿宋" w:hAnsi="仿宋" w:eastAsia="仿宋" w:cs="仿宋"/>
          <w:sz w:val="18"/>
          <w:szCs w:val="18"/>
        </w:rPr>
        <w:t>一、具有独立承担民事责任的能力（分支机构参与的，应取得具有独立法人资格的上级机构出具的授权文件）；具有良好的商业信誉和健全的财务会计制度；具有履行合同所必须的服务团队和专业技术能力；具有依法缴纳税收和社会保障资金的良好记录；最近三年内没有发生骗取中标、严重违约等不良行为，没有处于被责令停业，财产被接管、冻结及破产状态，近三年内在经营活动中没有重大违法、违规记录,且符合法律、行政法规规定的其他条件；</w:t>
      </w:r>
      <w:r>
        <w:rPr>
          <w:rFonts w:hint="eastAsia" w:ascii="仿宋" w:hAnsi="仿宋" w:eastAsia="仿宋" w:cs="仿宋"/>
          <w:sz w:val="18"/>
          <w:szCs w:val="18"/>
        </w:rPr>
        <w:br w:type="textWrapping"/>
      </w:r>
      <w:r>
        <w:rPr>
          <w:rFonts w:hint="eastAsia" w:ascii="仿宋" w:hAnsi="仿宋" w:eastAsia="仿宋" w:cs="仿宋"/>
          <w:sz w:val="18"/>
          <w:szCs w:val="18"/>
        </w:rPr>
        <w:t>二、最近三年内没有发生重大产品质量/服务质量问题；</w:t>
      </w:r>
      <w:r>
        <w:rPr>
          <w:rFonts w:hint="eastAsia" w:ascii="仿宋" w:hAnsi="仿宋" w:eastAsia="仿宋" w:cs="仿宋"/>
          <w:sz w:val="18"/>
          <w:szCs w:val="18"/>
        </w:rPr>
        <w:br w:type="textWrapping"/>
      </w:r>
      <w:r>
        <w:rPr>
          <w:rFonts w:hint="eastAsia" w:ascii="仿宋" w:hAnsi="仿宋" w:eastAsia="仿宋" w:cs="仿宋"/>
          <w:sz w:val="18"/>
          <w:szCs w:val="18"/>
        </w:rPr>
        <w:t>三、信誉要求：近三年（2021年1月1日至今）无因供应商违约或不恰当履约引起的合同中止、纠纷、争议、仲裁和诉讼记录被项目所在地市场监督行政管理部门依法列入黑名单或经营异常名录；供应商在经营活动中没有重大违法记录，供应商没有处于被责令停业，无因企业不良行为记录被项目所在地行政主管部门暂停或取消投标资格，没有被项目所在地政府或国家部委禁止市场准入等情形，未发生过重大安全责任事故；</w:t>
      </w:r>
      <w:r>
        <w:rPr>
          <w:rFonts w:hint="eastAsia" w:ascii="仿宋" w:hAnsi="仿宋" w:eastAsia="仿宋" w:cs="仿宋"/>
          <w:sz w:val="18"/>
          <w:szCs w:val="18"/>
        </w:rPr>
        <w:br w:type="textWrapping"/>
      </w:r>
      <w:r>
        <w:rPr>
          <w:rFonts w:hint="eastAsia" w:ascii="仿宋" w:hAnsi="仿宋" w:eastAsia="仿宋" w:cs="仿宋"/>
          <w:sz w:val="18"/>
          <w:szCs w:val="18"/>
        </w:rPr>
        <w:t>四、在近三年内投标人或其法定代表人、拟委任的项目负责人没有行贿犯罪行为的；</w:t>
      </w:r>
      <w:r>
        <w:rPr>
          <w:rFonts w:hint="eastAsia" w:ascii="仿宋" w:hAnsi="仿宋" w:eastAsia="仿宋" w:cs="仿宋"/>
          <w:sz w:val="18"/>
          <w:szCs w:val="18"/>
        </w:rPr>
        <w:br w:type="textWrapping"/>
      </w:r>
      <w:r>
        <w:rPr>
          <w:rFonts w:hint="eastAsia" w:ascii="仿宋" w:hAnsi="仿宋" w:eastAsia="仿宋" w:cs="仿宋"/>
          <w:sz w:val="18"/>
          <w:szCs w:val="18"/>
        </w:rPr>
        <w:t>五、我单位不为“信用中国”网站（www.creditchina.gov.cn）中列入失信被执行人和重大税收违法案件当事人名单的供应商，不为中国政府采购网（www.ccgp.gov.cn）政府采购严重违法失信行为记录名单中被相关部门禁止参加政府采购活动的供应商（处罚决定规定的时间和地域范围内）。</w:t>
      </w:r>
      <w:r>
        <w:rPr>
          <w:rFonts w:hint="eastAsia" w:ascii="仿宋" w:hAnsi="仿宋" w:eastAsia="仿宋" w:cs="仿宋"/>
          <w:sz w:val="18"/>
          <w:szCs w:val="18"/>
        </w:rPr>
        <w:br w:type="textWrapping"/>
      </w:r>
      <w:r>
        <w:rPr>
          <w:rFonts w:hint="eastAsia" w:ascii="仿宋" w:hAnsi="仿宋" w:eastAsia="仿宋" w:cs="仿宋"/>
          <w:sz w:val="18"/>
          <w:szCs w:val="18"/>
        </w:rPr>
        <w:t>六、完全接受和满足本项目采购文件中规定的实质性要求，如对采购文件有异议，已经在报价截止时间届满前依法进行维权救济，不存在对采购文件有异议的同时又参加投标以求侥幸成交或者为实现其他非法目的的行为。</w:t>
      </w:r>
      <w:r>
        <w:rPr>
          <w:rFonts w:hint="eastAsia" w:ascii="仿宋" w:hAnsi="仿宋" w:eastAsia="仿宋" w:cs="仿宋"/>
          <w:sz w:val="18"/>
          <w:szCs w:val="18"/>
        </w:rPr>
        <w:br w:type="textWrapping"/>
      </w:r>
      <w:r>
        <w:rPr>
          <w:rFonts w:hint="eastAsia" w:ascii="仿宋" w:hAnsi="仿宋" w:eastAsia="仿宋" w:cs="仿宋"/>
          <w:sz w:val="18"/>
          <w:szCs w:val="18"/>
        </w:rPr>
        <w:t>七、参加本次招标采购活动，不存在与其他投标人的单位负责人为同一人或者存在直接控股、管理等关联关系。</w:t>
      </w:r>
      <w:r>
        <w:rPr>
          <w:rFonts w:hint="eastAsia" w:ascii="仿宋" w:hAnsi="仿宋" w:eastAsia="仿宋" w:cs="仿宋"/>
          <w:sz w:val="18"/>
          <w:szCs w:val="18"/>
        </w:rPr>
        <w:br w:type="textWrapping"/>
      </w:r>
      <w:r>
        <w:rPr>
          <w:rFonts w:hint="eastAsia" w:ascii="仿宋" w:hAnsi="仿宋" w:eastAsia="仿宋" w:cs="仿宋"/>
          <w:sz w:val="18"/>
          <w:szCs w:val="18"/>
        </w:rPr>
        <w:t>八、参加本次招标采购活动，不存在和其他投标人在同一合同项下的采购项目中，同时委托同一个自然人、同一家庭的人员、同一单位的人员作为代理人的行为。</w:t>
      </w:r>
      <w:r>
        <w:rPr>
          <w:rFonts w:hint="eastAsia" w:ascii="仿宋" w:hAnsi="仿宋" w:eastAsia="仿宋" w:cs="仿宋"/>
          <w:sz w:val="18"/>
          <w:szCs w:val="18"/>
        </w:rPr>
        <w:br w:type="textWrapping"/>
      </w:r>
      <w:r>
        <w:rPr>
          <w:rFonts w:hint="eastAsia" w:ascii="仿宋" w:hAnsi="仿宋" w:eastAsia="仿宋" w:cs="仿宋"/>
          <w:sz w:val="18"/>
          <w:szCs w:val="18"/>
        </w:rPr>
        <w:t>九、投标响应文件中提供的能够给予采购人带来优惠、益处的任何材料资料和技术、服务、商务等响应承诺情况都是真实的、有效的、合法的。</w:t>
      </w:r>
      <w:r>
        <w:rPr>
          <w:rFonts w:hint="eastAsia" w:ascii="仿宋" w:hAnsi="仿宋" w:eastAsia="仿宋" w:cs="仿宋"/>
          <w:sz w:val="18"/>
          <w:szCs w:val="18"/>
        </w:rPr>
        <w:br w:type="textWrapping"/>
      </w:r>
      <w:r>
        <w:rPr>
          <w:rFonts w:hint="eastAsia" w:ascii="仿宋" w:hAnsi="仿宋" w:eastAsia="仿宋" w:cs="仿宋"/>
          <w:sz w:val="18"/>
          <w:szCs w:val="18"/>
        </w:rPr>
        <w:t>十、我单位及我单位提供的服务或产品均满足法律法规强制性要求的其他许可或认证资格。</w:t>
      </w:r>
    </w:p>
    <w:p w14:paraId="5BDC041D">
      <w:pPr>
        <w:rPr>
          <w:rFonts w:hint="eastAsia" w:ascii="仿宋" w:hAnsi="仿宋" w:eastAsia="仿宋" w:cs="仿宋"/>
          <w:sz w:val="18"/>
          <w:szCs w:val="18"/>
        </w:rPr>
      </w:pPr>
      <w:r>
        <w:rPr>
          <w:rFonts w:hint="eastAsia" w:ascii="仿宋" w:hAnsi="仿宋" w:eastAsia="仿宋" w:cs="仿宋"/>
          <w:sz w:val="18"/>
          <w:szCs w:val="18"/>
        </w:rPr>
        <w:t>十一、我单位承诺保守本采购事项中甲方的一切商业秘密，承担因泄露引起的相关法律责任。</w:t>
      </w:r>
    </w:p>
    <w:p w14:paraId="2296AA93">
      <w:pPr>
        <w:rPr>
          <w:rFonts w:hint="eastAsia" w:ascii="仿宋" w:hAnsi="仿宋" w:eastAsia="仿宋" w:cs="仿宋"/>
          <w:sz w:val="18"/>
          <w:szCs w:val="18"/>
        </w:rPr>
      </w:pPr>
      <w:r>
        <w:rPr>
          <w:rFonts w:hint="eastAsia" w:ascii="仿宋" w:hAnsi="仿宋" w:eastAsia="仿宋" w:cs="仿宋"/>
          <w:sz w:val="18"/>
          <w:szCs w:val="18"/>
        </w:rPr>
        <w:t>十二、关于知识产权：</w:t>
      </w:r>
    </w:p>
    <w:p w14:paraId="091A7B4F">
      <w:pPr>
        <w:rPr>
          <w:rFonts w:hint="eastAsia" w:ascii="仿宋" w:hAnsi="仿宋" w:eastAsia="仿宋" w:cs="仿宋"/>
          <w:sz w:val="18"/>
          <w:szCs w:val="18"/>
        </w:rPr>
      </w:pPr>
      <w:r>
        <w:rPr>
          <w:rFonts w:hint="eastAsia" w:ascii="仿宋" w:hAnsi="仿宋" w:eastAsia="仿宋" w:cs="仿宋"/>
          <w:sz w:val="18"/>
          <w:szCs w:val="18"/>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57F93820">
      <w:pPr>
        <w:rPr>
          <w:rFonts w:hint="eastAsia" w:ascii="仿宋" w:hAnsi="仿宋" w:eastAsia="仿宋" w:cs="仿宋"/>
          <w:sz w:val="18"/>
          <w:szCs w:val="18"/>
        </w:rPr>
      </w:pPr>
      <w:r>
        <w:rPr>
          <w:rFonts w:hint="eastAsia" w:ascii="仿宋" w:hAnsi="仿宋" w:eastAsia="仿宋" w:cs="仿宋"/>
          <w:sz w:val="18"/>
          <w:szCs w:val="18"/>
        </w:rPr>
        <w:t>2.采购人享有本项目实施过程中产生的知识成果及知识产权；</w:t>
      </w:r>
    </w:p>
    <w:p w14:paraId="0EEB06D5">
      <w:pPr>
        <w:rPr>
          <w:rFonts w:hint="eastAsia" w:ascii="仿宋" w:hAnsi="仿宋" w:eastAsia="仿宋" w:cs="仿宋"/>
          <w:sz w:val="18"/>
          <w:szCs w:val="18"/>
        </w:rPr>
      </w:pPr>
      <w:r>
        <w:rPr>
          <w:rFonts w:hint="eastAsia" w:ascii="仿宋" w:hAnsi="仿宋" w:eastAsia="仿宋" w:cs="仿宋"/>
          <w:sz w:val="18"/>
          <w:szCs w:val="18"/>
        </w:rPr>
        <w:t>3.我单位如欲在项目实施过程中采用自有知识成果，需在报价文件中声明，并提供相关知识产权证明文件。使用该知识成果后，我单位需提供开发接口和开发手册等技术文档，并承诺提供无限期技术支持，采购人拥有永久使用权；</w:t>
      </w:r>
    </w:p>
    <w:p w14:paraId="6971DFBC">
      <w:pPr>
        <w:rPr>
          <w:rFonts w:hint="eastAsia" w:ascii="仿宋" w:hAnsi="仿宋" w:eastAsia="仿宋" w:cs="仿宋"/>
          <w:sz w:val="18"/>
          <w:szCs w:val="18"/>
        </w:rPr>
      </w:pPr>
      <w:r>
        <w:rPr>
          <w:rFonts w:hint="eastAsia" w:ascii="仿宋" w:hAnsi="仿宋" w:eastAsia="仿宋" w:cs="仿宋"/>
          <w:sz w:val="18"/>
          <w:szCs w:val="18"/>
        </w:rPr>
        <w:t>4.如采用我单位所不拥有的知识产权，则在报价中包括合法获取该知识产权的相关费用；</w:t>
      </w:r>
    </w:p>
    <w:p w14:paraId="50A11EA4">
      <w:pPr>
        <w:rPr>
          <w:rFonts w:hint="eastAsia" w:ascii="仿宋" w:hAnsi="仿宋" w:eastAsia="仿宋" w:cs="仿宋"/>
          <w:sz w:val="18"/>
          <w:szCs w:val="18"/>
        </w:rPr>
      </w:pPr>
      <w:r>
        <w:rPr>
          <w:rFonts w:hint="eastAsia" w:ascii="仿宋" w:hAnsi="仿宋" w:eastAsia="仿宋" w:cs="仿宋"/>
          <w:sz w:val="18"/>
          <w:szCs w:val="18"/>
        </w:rPr>
        <w:t>5.我单位需将响应文件中涉及商业秘密和知识产权的内容进行标注和说明。若未进行标注和说明的，视为全部内容均可公布，采购人对此不承担任何责任。</w:t>
      </w:r>
      <w:r>
        <w:rPr>
          <w:rFonts w:hint="eastAsia" w:ascii="仿宋" w:hAnsi="仿宋" w:eastAsia="仿宋" w:cs="仿宋"/>
          <w:sz w:val="18"/>
          <w:szCs w:val="18"/>
        </w:rPr>
        <w:br w:type="textWrapping"/>
      </w:r>
      <w:r>
        <w:rPr>
          <w:rFonts w:hint="eastAsia" w:ascii="仿宋" w:hAnsi="仿宋" w:eastAsia="仿宋" w:cs="仿宋"/>
          <w:sz w:val="18"/>
          <w:szCs w:val="18"/>
        </w:rPr>
        <w:t xml:space="preserve">    本公司对上述承诺的内容事项真实性负责。如经查实上述承诺的内容事项存在虚假，我公司愿意接受以提供虚假材料谋取中标追究法律责任。</w:t>
      </w:r>
      <w:r>
        <w:rPr>
          <w:rFonts w:hint="eastAsia" w:ascii="仿宋" w:hAnsi="仿宋" w:eastAsia="仿宋" w:cs="仿宋"/>
          <w:sz w:val="18"/>
          <w:szCs w:val="18"/>
        </w:rPr>
        <w:br w:type="textWrapping"/>
      </w:r>
    </w:p>
    <w:p w14:paraId="58AD8C75">
      <w:pPr>
        <w:rPr>
          <w:rFonts w:hint="eastAsia" w:ascii="仿宋" w:hAnsi="仿宋" w:eastAsia="仿宋" w:cs="仿宋"/>
          <w:sz w:val="18"/>
          <w:szCs w:val="18"/>
        </w:rPr>
      </w:pPr>
      <w:r>
        <w:rPr>
          <w:rFonts w:hint="eastAsia" w:ascii="仿宋" w:hAnsi="仿宋" w:eastAsia="仿宋" w:cs="仿宋"/>
          <w:sz w:val="18"/>
          <w:szCs w:val="18"/>
        </w:rPr>
        <w:t>投标人：                            （加盖公章）</w:t>
      </w:r>
      <w:r>
        <w:rPr>
          <w:rFonts w:hint="eastAsia" w:ascii="仿宋" w:hAnsi="仿宋" w:eastAsia="仿宋" w:cs="仿宋"/>
          <w:sz w:val="18"/>
          <w:szCs w:val="18"/>
        </w:rPr>
        <w:br w:type="textWrapping"/>
      </w:r>
      <w:r>
        <w:rPr>
          <w:rFonts w:hint="eastAsia" w:ascii="仿宋" w:hAnsi="仿宋" w:eastAsia="仿宋" w:cs="仿宋"/>
          <w:sz w:val="18"/>
          <w:szCs w:val="18"/>
        </w:rPr>
        <w:t xml:space="preserve">法定代表人或其授权代表签字：      </w:t>
      </w:r>
      <w:r>
        <w:rPr>
          <w:rFonts w:hint="eastAsia" w:ascii="仿宋" w:hAnsi="仿宋" w:eastAsia="仿宋" w:cs="仿宋"/>
          <w:sz w:val="18"/>
          <w:szCs w:val="18"/>
        </w:rPr>
        <w:br w:type="textWrapping"/>
      </w:r>
      <w:r>
        <w:rPr>
          <w:rFonts w:hint="eastAsia" w:ascii="仿宋" w:hAnsi="仿宋" w:eastAsia="仿宋" w:cs="仿宋"/>
          <w:sz w:val="18"/>
          <w:szCs w:val="18"/>
        </w:rPr>
        <w:t>日期：</w:t>
      </w:r>
    </w:p>
    <w:p w14:paraId="14F25799">
      <w:pPr>
        <w:rPr>
          <w:rFonts w:hint="eastAsia" w:ascii="仿宋" w:hAnsi="仿宋" w:eastAsia="仿宋" w:cs="仿宋"/>
          <w:b/>
          <w:bCs/>
          <w:sz w:val="36"/>
          <w:szCs w:val="36"/>
        </w:rPr>
      </w:pPr>
    </w:p>
    <w:p w14:paraId="30173C0F">
      <w:pPr>
        <w:tabs>
          <w:tab w:val="left" w:pos="1701"/>
          <w:tab w:val="left" w:pos="2268"/>
        </w:tabs>
        <w:spacing w:line="440" w:lineRule="exact"/>
        <w:jc w:val="center"/>
        <w:rPr>
          <w:rFonts w:hint="eastAsia" w:ascii="仿宋" w:hAnsi="仿宋" w:eastAsia="仿宋" w:cs="仿宋"/>
          <w:b/>
          <w:bCs/>
          <w:sz w:val="36"/>
          <w:szCs w:val="36"/>
        </w:rPr>
      </w:pPr>
      <w:r>
        <w:rPr>
          <w:rFonts w:hint="eastAsia" w:ascii="仿宋" w:hAnsi="仿宋" w:eastAsia="仿宋" w:cs="仿宋"/>
          <w:b/>
          <w:bCs/>
          <w:sz w:val="36"/>
          <w:szCs w:val="36"/>
        </w:rPr>
        <w:t>法定责任人授权委托书</w:t>
      </w:r>
    </w:p>
    <w:p w14:paraId="0667DD20">
      <w:pPr>
        <w:snapToGrid w:val="0"/>
        <w:spacing w:line="360" w:lineRule="auto"/>
        <w:rPr>
          <w:rFonts w:hint="eastAsia" w:ascii="仿宋" w:hAnsi="仿宋" w:eastAsia="仿宋" w:cs="仿宋"/>
          <w:sz w:val="24"/>
          <w:szCs w:val="24"/>
        </w:rPr>
      </w:pPr>
    </w:p>
    <w:p w14:paraId="599AC7A6">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highlight w:val="none"/>
          <w:lang w:val="en-US" w:eastAsia="zh-CN"/>
        </w:rPr>
        <w:t>景泰兰生</w:t>
      </w:r>
      <w:r>
        <w:rPr>
          <w:rFonts w:hint="eastAsia" w:ascii="仿宋" w:hAnsi="仿宋" w:eastAsia="仿宋" w:cs="仿宋"/>
          <w:sz w:val="24"/>
          <w:szCs w:val="24"/>
          <w:highlight w:val="none"/>
        </w:rPr>
        <w:t>单采血浆</w:t>
      </w:r>
      <w:r>
        <w:rPr>
          <w:rFonts w:hint="eastAsia" w:ascii="仿宋" w:hAnsi="仿宋" w:eastAsia="仿宋" w:cs="仿宋"/>
          <w:sz w:val="24"/>
          <w:szCs w:val="24"/>
          <w:highlight w:val="none"/>
          <w:lang w:val="en-US" w:eastAsia="zh-CN"/>
        </w:rPr>
        <w:t>有限责任</w:t>
      </w:r>
      <w:r>
        <w:rPr>
          <w:rFonts w:hint="eastAsia" w:ascii="仿宋" w:hAnsi="仿宋" w:eastAsia="仿宋" w:cs="仿宋"/>
          <w:sz w:val="24"/>
          <w:szCs w:val="24"/>
          <w:highlight w:val="none"/>
        </w:rPr>
        <w:t>公司</w:t>
      </w:r>
      <w:r>
        <w:rPr>
          <w:rFonts w:hint="eastAsia" w:ascii="仿宋" w:hAnsi="仿宋" w:eastAsia="仿宋" w:cs="仿宋"/>
          <w:sz w:val="24"/>
          <w:szCs w:val="24"/>
          <w:highlight w:val="none"/>
          <w:lang w:val="en-US" w:eastAsia="zh-CN"/>
        </w:rPr>
        <w:t>;</w:t>
      </w:r>
      <w:r>
        <w:rPr>
          <w:rFonts w:hint="eastAsia" w:ascii="仿宋" w:hAnsi="仿宋" w:eastAsia="仿宋" w:cs="仿宋"/>
          <w:sz w:val="18"/>
          <w:szCs w:val="18"/>
        </w:rPr>
        <w:br w:type="textWrapping"/>
      </w:r>
    </w:p>
    <w:p w14:paraId="21EA1FE5">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人（授权人姓名）系（供应商全称）的（职务：如企业法定代表人、事业单位及非企业专业服务机构负责人、个体工商户经营者或自然人本人等），现授权（被授权人姓名）作为授权代表，代表本供应商参加贵单位组织的项目</w:t>
      </w:r>
      <w:r>
        <w:rPr>
          <w:rFonts w:hint="eastAsia" w:ascii="仿宋" w:hAnsi="仿宋" w:eastAsia="仿宋" w:cs="仿宋"/>
          <w:color w:val="auto"/>
          <w:sz w:val="24"/>
          <w:szCs w:val="24"/>
          <w:u w:val="single"/>
          <w:lang w:val="en-US" w:eastAsia="zh-CN"/>
        </w:rPr>
        <w:t>景泰兰生单采血浆有限责任</w:t>
      </w:r>
      <w:r>
        <w:rPr>
          <w:rFonts w:hint="eastAsia" w:ascii="仿宋" w:hAnsi="仿宋" w:eastAsia="仿宋" w:cs="仿宋"/>
          <w:color w:val="auto"/>
          <w:sz w:val="24"/>
          <w:szCs w:val="24"/>
          <w:u w:val="single"/>
        </w:rPr>
        <w:t>公司劳务派遣</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外包</w:t>
      </w:r>
      <w:r>
        <w:rPr>
          <w:rFonts w:hint="eastAsia" w:ascii="仿宋" w:hAnsi="仿宋" w:eastAsia="仿宋" w:cs="仿宋"/>
          <w:color w:val="auto"/>
          <w:sz w:val="24"/>
          <w:szCs w:val="24"/>
          <w:u w:val="single"/>
        </w:rPr>
        <w:t>服务项目（采购编号</w:t>
      </w:r>
      <w:r>
        <w:rPr>
          <w:rFonts w:hint="eastAsia" w:ascii="仿宋" w:hAnsi="仿宋" w:eastAsia="仿宋" w:cs="宋体"/>
          <w:color w:val="auto"/>
          <w:sz w:val="24"/>
          <w:lang w:val="en-US" w:eastAsia="zh-CN"/>
        </w:rPr>
        <w:t>JTJZ20240002</w:t>
      </w:r>
      <w:r>
        <w:rPr>
          <w:rFonts w:hint="eastAsia" w:ascii="仿宋" w:hAnsi="仿宋" w:eastAsia="仿宋" w:cs="仿宋"/>
          <w:color w:val="auto"/>
          <w:sz w:val="24"/>
          <w:szCs w:val="24"/>
          <w:u w:val="single"/>
        </w:rPr>
        <w:t>）</w:t>
      </w:r>
      <w:r>
        <w:rPr>
          <w:rFonts w:hint="eastAsia" w:ascii="仿宋" w:hAnsi="仿宋" w:eastAsia="仿宋" w:cs="仿宋"/>
          <w:sz w:val="24"/>
          <w:szCs w:val="24"/>
        </w:rPr>
        <w:t>竞争性磋商</w:t>
      </w:r>
      <w:r>
        <w:rPr>
          <w:rFonts w:hint="eastAsia" w:ascii="仿宋" w:hAnsi="仿宋" w:eastAsia="仿宋" w:cs="仿宋"/>
          <w:sz w:val="24"/>
          <w:szCs w:val="24"/>
          <w:lang w:val="en-US" w:eastAsia="zh-CN"/>
        </w:rPr>
        <w:t>文件</w:t>
      </w:r>
      <w:r>
        <w:rPr>
          <w:rFonts w:hint="eastAsia" w:ascii="仿宋" w:hAnsi="仿宋" w:eastAsia="仿宋" w:cs="仿宋"/>
          <w:sz w:val="24"/>
          <w:szCs w:val="24"/>
        </w:rPr>
        <w:t>，全权代表本供应商处理响应过程的一切事宜，包括但不限于：响应、参与磋商、签约等。授权代表在响应过程中所签署的一切文件和处理与之有关的一切事务，本供应商均予以认可并对此承担责任。授权代表无转委托权。</w:t>
      </w:r>
    </w:p>
    <w:p w14:paraId="2DD65FF2">
      <w:pPr>
        <w:snapToGrid w:val="0"/>
        <w:spacing w:line="360" w:lineRule="auto"/>
        <w:ind w:firstLine="480" w:firstLineChars="200"/>
        <w:rPr>
          <w:rFonts w:hint="eastAsia" w:ascii="仿宋" w:hAnsi="仿宋" w:eastAsia="仿宋" w:cs="仿宋"/>
          <w:sz w:val="24"/>
          <w:szCs w:val="24"/>
        </w:rPr>
      </w:pPr>
    </w:p>
    <w:p w14:paraId="142B92E5">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特此授权！本授权书自出具之日起生效。</w:t>
      </w:r>
    </w:p>
    <w:p w14:paraId="66AF15B5">
      <w:pPr>
        <w:snapToGrid w:val="0"/>
        <w:spacing w:line="360" w:lineRule="auto"/>
        <w:ind w:firstLine="480" w:firstLineChars="200"/>
        <w:rPr>
          <w:rFonts w:hint="eastAsia" w:ascii="仿宋" w:hAnsi="仿宋" w:eastAsia="仿宋" w:cs="仿宋"/>
          <w:sz w:val="24"/>
          <w:szCs w:val="24"/>
        </w:rPr>
      </w:pPr>
    </w:p>
    <w:p w14:paraId="65E0BBA2">
      <w:pPr>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供应商全称（盖公章）：</w:t>
      </w:r>
    </w:p>
    <w:p w14:paraId="798B31DB">
      <w:pPr>
        <w:snapToGrid w:val="0"/>
        <w:spacing w:line="360" w:lineRule="auto"/>
        <w:ind w:firstLine="480" w:firstLineChars="200"/>
        <w:rPr>
          <w:rFonts w:hint="eastAsia" w:ascii="仿宋" w:hAnsi="仿宋" w:eastAsia="仿宋" w:cs="仿宋"/>
          <w:sz w:val="24"/>
          <w:szCs w:val="24"/>
          <w:u w:val="single"/>
        </w:rPr>
      </w:pPr>
    </w:p>
    <w:p w14:paraId="6C048FF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法定责任人（签名或盖法人章）：</w:t>
      </w:r>
      <w:r>
        <w:rPr>
          <w:rFonts w:hint="eastAsia" w:ascii="仿宋" w:hAnsi="仿宋" w:eastAsia="仿宋" w:cs="仿宋"/>
          <w:sz w:val="24"/>
          <w:szCs w:val="24"/>
        </w:rPr>
        <w:tab/>
      </w:r>
    </w:p>
    <w:p w14:paraId="06152A25">
      <w:pPr>
        <w:snapToGrid w:val="0"/>
        <w:spacing w:line="360" w:lineRule="auto"/>
        <w:ind w:firstLine="480" w:firstLineChars="200"/>
        <w:rPr>
          <w:rFonts w:hint="eastAsia" w:ascii="仿宋" w:hAnsi="仿宋" w:eastAsia="仿宋" w:cs="仿宋"/>
          <w:sz w:val="24"/>
          <w:szCs w:val="24"/>
        </w:rPr>
      </w:pPr>
    </w:p>
    <w:p w14:paraId="74FE6E55">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授权代表（签名）：</w:t>
      </w:r>
      <w:r>
        <w:rPr>
          <w:rFonts w:hint="eastAsia" w:ascii="仿宋" w:hAnsi="仿宋" w:eastAsia="仿宋" w:cs="仿宋"/>
          <w:sz w:val="24"/>
          <w:szCs w:val="24"/>
        </w:rPr>
        <w:tab/>
      </w:r>
    </w:p>
    <w:p w14:paraId="5FDBA91D">
      <w:pPr>
        <w:snapToGrid w:val="0"/>
        <w:spacing w:line="360" w:lineRule="auto"/>
        <w:ind w:firstLine="480" w:firstLineChars="200"/>
        <w:rPr>
          <w:rFonts w:hint="eastAsia" w:ascii="仿宋" w:hAnsi="仿宋" w:eastAsia="仿宋" w:cs="仿宋"/>
          <w:sz w:val="24"/>
          <w:szCs w:val="24"/>
        </w:rPr>
      </w:pPr>
    </w:p>
    <w:p w14:paraId="08F3AFA8">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     年    月   日</w:t>
      </w:r>
    </w:p>
    <w:p w14:paraId="07A665A6">
      <w:pPr>
        <w:snapToGrid w:val="0"/>
        <w:spacing w:line="360" w:lineRule="auto"/>
        <w:ind w:firstLine="480" w:firstLineChars="200"/>
        <w:rPr>
          <w:rFonts w:hint="eastAsia" w:ascii="仿宋" w:hAnsi="仿宋" w:eastAsia="仿宋" w:cs="仿宋"/>
          <w:sz w:val="24"/>
          <w:szCs w:val="24"/>
        </w:rPr>
      </w:pPr>
    </w:p>
    <w:p w14:paraId="15964BD4">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附：法定责任人和授权代表身份证件复印件（均为双面复印）。</w:t>
      </w:r>
    </w:p>
    <w:p w14:paraId="41E7B22C">
      <w:pPr>
        <w:rPr>
          <w:rFonts w:hint="eastAsia" w:ascii="仿宋" w:hAnsi="仿宋" w:eastAsia="仿宋" w:cs="仿宋"/>
          <w:sz w:val="24"/>
          <w:szCs w:val="24"/>
        </w:rPr>
      </w:pPr>
      <w:r>
        <w:rPr>
          <w:rFonts w:hint="eastAsia" w:ascii="仿宋" w:hAnsi="仿宋" w:eastAsia="仿宋" w:cs="仿宋"/>
          <w:sz w:val="24"/>
          <w:szCs w:val="24"/>
        </w:rPr>
        <w:br w:type="page"/>
      </w:r>
    </w:p>
    <w:p w14:paraId="70AB17A0">
      <w:pPr>
        <w:snapToGrid w:val="0"/>
        <w:spacing w:line="360" w:lineRule="auto"/>
        <w:jc w:val="center"/>
        <w:rPr>
          <w:rFonts w:hint="eastAsia" w:hAnsi="宋体" w:cs="宋体"/>
          <w:b/>
          <w:bCs/>
          <w:sz w:val="32"/>
          <w:szCs w:val="32"/>
        </w:rPr>
      </w:pPr>
      <w:r>
        <w:rPr>
          <w:rFonts w:hint="eastAsia" w:hAnsi="宋体" w:cs="宋体"/>
          <w:b/>
          <w:bCs/>
          <w:sz w:val="32"/>
          <w:szCs w:val="32"/>
        </w:rPr>
        <w:t>法定责任人身份证明书</w:t>
      </w:r>
    </w:p>
    <w:p w14:paraId="6EB64690">
      <w:pPr>
        <w:snapToGrid w:val="0"/>
        <w:spacing w:line="360" w:lineRule="auto"/>
        <w:rPr>
          <w:rFonts w:hint="eastAsia" w:ascii="仿宋" w:hAnsi="仿宋" w:eastAsia="仿宋" w:cs="仿宋"/>
          <w:sz w:val="24"/>
          <w:szCs w:val="24"/>
        </w:rPr>
      </w:pPr>
    </w:p>
    <w:p w14:paraId="517ED32F">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highlight w:val="none"/>
          <w:lang w:val="en-US" w:eastAsia="zh-CN"/>
        </w:rPr>
        <w:t>景泰兰生</w:t>
      </w:r>
      <w:r>
        <w:rPr>
          <w:rFonts w:hint="eastAsia" w:ascii="仿宋" w:hAnsi="仿宋" w:eastAsia="仿宋" w:cs="仿宋"/>
          <w:sz w:val="24"/>
          <w:szCs w:val="24"/>
          <w:highlight w:val="none"/>
        </w:rPr>
        <w:t>单采血浆</w:t>
      </w:r>
      <w:r>
        <w:rPr>
          <w:rFonts w:hint="eastAsia" w:ascii="仿宋" w:hAnsi="仿宋" w:eastAsia="仿宋" w:cs="仿宋"/>
          <w:sz w:val="24"/>
          <w:szCs w:val="24"/>
          <w:highlight w:val="none"/>
          <w:lang w:val="en-US" w:eastAsia="zh-CN"/>
        </w:rPr>
        <w:t>有限责任</w:t>
      </w:r>
      <w:r>
        <w:rPr>
          <w:rFonts w:hint="eastAsia" w:ascii="仿宋" w:hAnsi="仿宋" w:eastAsia="仿宋" w:cs="仿宋"/>
          <w:sz w:val="24"/>
          <w:szCs w:val="24"/>
          <w:highlight w:val="none"/>
        </w:rPr>
        <w:t>公司</w:t>
      </w:r>
      <w:r>
        <w:rPr>
          <w:rFonts w:hint="eastAsia" w:ascii="仿宋" w:hAnsi="仿宋" w:eastAsia="仿宋" w:cs="仿宋"/>
          <w:sz w:val="24"/>
          <w:szCs w:val="24"/>
          <w:highlight w:val="none"/>
          <w:lang w:val="en-US" w:eastAsia="zh-CN"/>
        </w:rPr>
        <w:t>;</w:t>
      </w:r>
      <w:r>
        <w:rPr>
          <w:rFonts w:hint="eastAsia" w:ascii="仿宋" w:hAnsi="仿宋" w:eastAsia="仿宋" w:cs="仿宋"/>
          <w:sz w:val="18"/>
          <w:szCs w:val="18"/>
        </w:rPr>
        <w:br w:type="textWrapping"/>
      </w:r>
    </w:p>
    <w:p w14:paraId="097881F4">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本人（法定责任人姓名）系（供应商全称）的（职务：如企业法定代表人、事业单位及非企业专业服务机构负责人、个体工商户经营者或自然人本人等）。</w:t>
      </w:r>
    </w:p>
    <w:p w14:paraId="6F1E12E1">
      <w:pPr>
        <w:snapToGrid w:val="0"/>
        <w:spacing w:line="360" w:lineRule="auto"/>
        <w:ind w:firstLine="480" w:firstLineChars="200"/>
        <w:rPr>
          <w:rFonts w:hint="eastAsia" w:ascii="仿宋" w:hAnsi="仿宋" w:eastAsia="仿宋" w:cs="仿宋"/>
          <w:sz w:val="24"/>
          <w:szCs w:val="24"/>
        </w:rPr>
      </w:pPr>
    </w:p>
    <w:p w14:paraId="6FC72624">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14:paraId="460F1C34">
      <w:pPr>
        <w:snapToGrid w:val="0"/>
        <w:spacing w:line="360" w:lineRule="auto"/>
        <w:ind w:firstLine="480" w:firstLineChars="200"/>
        <w:rPr>
          <w:rFonts w:hint="eastAsia" w:ascii="仿宋" w:hAnsi="仿宋" w:eastAsia="仿宋" w:cs="仿宋"/>
          <w:sz w:val="24"/>
          <w:szCs w:val="24"/>
        </w:rPr>
      </w:pPr>
    </w:p>
    <w:p w14:paraId="4CB9CABC">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供应商全称（盖章）：</w:t>
      </w:r>
    </w:p>
    <w:p w14:paraId="0EA371F4">
      <w:pPr>
        <w:snapToGrid w:val="0"/>
        <w:spacing w:line="360" w:lineRule="auto"/>
        <w:ind w:firstLine="480" w:firstLineChars="200"/>
        <w:rPr>
          <w:rFonts w:hint="eastAsia" w:ascii="仿宋" w:hAnsi="仿宋" w:eastAsia="仿宋" w:cs="仿宋"/>
          <w:sz w:val="24"/>
          <w:szCs w:val="24"/>
        </w:rPr>
      </w:pPr>
    </w:p>
    <w:p w14:paraId="2F576772">
      <w:pPr>
        <w:snapToGrid w:val="0"/>
        <w:spacing w:line="360" w:lineRule="auto"/>
        <w:ind w:firstLine="480" w:firstLineChars="200"/>
      </w:pPr>
      <w:r>
        <w:rPr>
          <w:rFonts w:hint="eastAsia" w:ascii="仿宋" w:hAnsi="仿宋" w:eastAsia="仿宋" w:cs="仿宋"/>
          <w:sz w:val="24"/>
          <w:szCs w:val="24"/>
        </w:rPr>
        <w:t>法定责任人（签名或盖章）：</w:t>
      </w:r>
      <w:r>
        <w:rPr>
          <w:rFonts w:hint="eastAsia" w:ascii="仿宋" w:hAnsi="仿宋" w:eastAsia="仿宋" w:cs="仿宋"/>
          <w:sz w:val="24"/>
          <w:szCs w:val="24"/>
        </w:rPr>
        <w:tab/>
      </w:r>
    </w:p>
    <w:p w14:paraId="47285708">
      <w:pPr>
        <w:snapToGrid w:val="0"/>
        <w:spacing w:line="360" w:lineRule="auto"/>
        <w:ind w:firstLine="480" w:firstLineChars="200"/>
        <w:rPr>
          <w:rFonts w:hint="eastAsia" w:ascii="仿宋" w:hAnsi="仿宋" w:eastAsia="仿宋" w:cs="仿宋"/>
          <w:sz w:val="24"/>
          <w:szCs w:val="24"/>
          <w:u w:val="single"/>
        </w:rPr>
      </w:pPr>
    </w:p>
    <w:p w14:paraId="719FA6D8">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     年    月   日</w:t>
      </w:r>
    </w:p>
    <w:p w14:paraId="14D09D9D">
      <w:pPr>
        <w:snapToGrid w:val="0"/>
        <w:spacing w:line="360" w:lineRule="auto"/>
        <w:ind w:firstLine="480" w:firstLineChars="200"/>
        <w:rPr>
          <w:rFonts w:hint="eastAsia" w:ascii="仿宋" w:hAnsi="仿宋" w:eastAsia="仿宋" w:cs="仿宋"/>
          <w:sz w:val="24"/>
          <w:szCs w:val="24"/>
        </w:rPr>
      </w:pPr>
    </w:p>
    <w:p w14:paraId="223B4E4D">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附：法定责任人身份证件复印件（均为双面复印）。</w:t>
      </w:r>
    </w:p>
    <w:p w14:paraId="5837B7A3">
      <w:pPr>
        <w:snapToGrid w:val="0"/>
        <w:spacing w:line="360" w:lineRule="auto"/>
        <w:rPr>
          <w:rFonts w:hint="eastAsia" w:hAnsi="宋体" w:cs="宋体"/>
          <w:sz w:val="24"/>
          <w:szCs w:val="24"/>
        </w:rPr>
      </w:pPr>
    </w:p>
    <w:p w14:paraId="6C8CD5FB">
      <w:pPr>
        <w:pStyle w:val="2"/>
        <w:rPr>
          <w:rFonts w:hint="eastAsia" w:hAnsi="宋体" w:cs="宋体"/>
          <w:sz w:val="24"/>
          <w:szCs w:val="24"/>
        </w:rPr>
      </w:pPr>
    </w:p>
    <w:p w14:paraId="71FA025B"/>
    <w:p w14:paraId="1F3946C9">
      <w:pPr>
        <w:rPr>
          <w:rFonts w:hint="eastAsia" w:ascii="仿宋" w:hAnsi="仿宋" w:eastAsia="仿宋" w:cs="仿宋"/>
        </w:rPr>
      </w:pPr>
    </w:p>
    <w:p w14:paraId="735D4BE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【说明】</w:t>
      </w:r>
    </w:p>
    <w:p w14:paraId="5D350626">
      <w:pPr>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“法定责任人授权委托书”与“法定责任人身份证明书”由供应商按以下规则选择其一填报：</w:t>
      </w:r>
    </w:p>
    <w:p w14:paraId="5639D31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1、法定责任人委托他人参与磋商时，请填报“法定责任人授权委托书”；</w:t>
      </w:r>
    </w:p>
    <w:p w14:paraId="036514A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2、法定责任人参与磋商时，请填报“法定责任人身份证明书”。</w:t>
      </w:r>
    </w:p>
    <w:p w14:paraId="57D5C340">
      <w:pPr>
        <w:pStyle w:val="2"/>
      </w:pPr>
    </w:p>
    <w:p w14:paraId="3EB048C4">
      <w:pPr>
        <w:rPr>
          <w:rFonts w:hint="eastAsia" w:ascii="仿宋" w:hAnsi="仿宋" w:eastAsia="仿宋" w:cs="仿宋"/>
          <w:sz w:val="24"/>
          <w:szCs w:val="24"/>
        </w:rPr>
      </w:pPr>
    </w:p>
    <w:p w14:paraId="0BE44ADE">
      <w:pPr>
        <w:tabs>
          <w:tab w:val="left" w:pos="1701"/>
          <w:tab w:val="left" w:pos="2268"/>
        </w:tabs>
        <w:spacing w:line="440" w:lineRule="exact"/>
        <w:ind w:firstLine="5280" w:firstLineChars="2200"/>
        <w:jc w:val="left"/>
        <w:rPr>
          <w:rFonts w:hint="eastAsia" w:ascii="仿宋" w:hAnsi="仿宋" w:eastAsia="仿宋" w:cs="仿宋"/>
          <w:sz w:val="24"/>
          <w:szCs w:val="24"/>
        </w:rPr>
      </w:pPr>
    </w:p>
    <w:p w14:paraId="5018DAF3">
      <w:pPr>
        <w:jc w:val="center"/>
        <w:rPr>
          <w:rFonts w:hint="eastAsia" w:ascii="微软雅黑" w:hAnsi="微软雅黑" w:eastAsia="微软雅黑"/>
          <w:sz w:val="32"/>
          <w:szCs w:val="32"/>
        </w:rPr>
      </w:pPr>
      <w:r>
        <w:rPr>
          <w:rFonts w:hint="eastAsia" w:ascii="微软雅黑" w:hAnsi="微软雅黑" w:eastAsia="微软雅黑"/>
          <w:sz w:val="32"/>
          <w:szCs w:val="32"/>
        </w:rPr>
        <w:t>反商业贿赂承诺书</w:t>
      </w:r>
    </w:p>
    <w:p w14:paraId="64946DDF">
      <w:pPr>
        <w:rPr>
          <w:rFonts w:hint="eastAsia" w:ascii="仿宋" w:hAnsi="仿宋" w:eastAsia="仿宋" w:cs="仿宋"/>
          <w:sz w:val="24"/>
          <w:szCs w:val="24"/>
        </w:rPr>
      </w:pPr>
      <w:r>
        <w:rPr>
          <w:rFonts w:hint="eastAsia" w:ascii="仿宋" w:hAnsi="仿宋" w:eastAsia="仿宋" w:cs="仿宋"/>
          <w:sz w:val="24"/>
          <w:szCs w:val="24"/>
        </w:rPr>
        <w:t>我公司承诺:</w:t>
      </w:r>
    </w:p>
    <w:p w14:paraId="2D47FCCC">
      <w:pPr>
        <w:ind w:firstLine="480" w:firstLineChars="200"/>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color w:val="auto"/>
          <w:sz w:val="24"/>
          <w:szCs w:val="24"/>
          <w:u w:val="single"/>
          <w:lang w:val="en-US" w:eastAsia="zh-CN"/>
        </w:rPr>
        <w:t>景泰兰生单采血浆有限责任</w:t>
      </w:r>
      <w:r>
        <w:rPr>
          <w:rFonts w:hint="eastAsia" w:ascii="仿宋" w:hAnsi="仿宋" w:eastAsia="仿宋" w:cs="仿宋"/>
          <w:color w:val="auto"/>
          <w:sz w:val="24"/>
          <w:szCs w:val="24"/>
          <w:u w:val="single"/>
        </w:rPr>
        <w:t>公司劳务派遣</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外包</w:t>
      </w:r>
      <w:r>
        <w:rPr>
          <w:rFonts w:hint="eastAsia" w:ascii="仿宋" w:hAnsi="仿宋" w:eastAsia="仿宋" w:cs="仿宋"/>
          <w:color w:val="auto"/>
          <w:sz w:val="24"/>
          <w:szCs w:val="24"/>
          <w:u w:val="single"/>
        </w:rPr>
        <w:t>服务项目（采购编号</w:t>
      </w:r>
      <w:r>
        <w:rPr>
          <w:rFonts w:hint="eastAsia" w:ascii="仿宋" w:hAnsi="仿宋" w:eastAsia="仿宋" w:cs="宋体"/>
          <w:color w:val="auto"/>
          <w:sz w:val="24"/>
          <w:lang w:val="en-US" w:eastAsia="zh-CN"/>
        </w:rPr>
        <w:t>JTJZ20240002</w:t>
      </w:r>
      <w:r>
        <w:rPr>
          <w:rFonts w:hint="eastAsia" w:ascii="仿宋" w:hAnsi="仿宋" w:eastAsia="仿宋" w:cs="仿宋"/>
          <w:color w:val="auto"/>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招标活动中，我公司保证做到:</w:t>
      </w:r>
    </w:p>
    <w:p w14:paraId="3DB9F075">
      <w:pPr>
        <w:ind w:firstLine="480" w:firstLineChars="200"/>
        <w:rPr>
          <w:rFonts w:hint="eastAsia" w:ascii="仿宋" w:hAnsi="仿宋" w:eastAsia="仿宋" w:cs="仿宋"/>
          <w:sz w:val="24"/>
          <w:szCs w:val="24"/>
        </w:rPr>
      </w:pPr>
      <w:r>
        <w:rPr>
          <w:rFonts w:hint="eastAsia" w:ascii="仿宋" w:hAnsi="仿宋" w:eastAsia="仿宋" w:cs="仿宋"/>
          <w:sz w:val="24"/>
          <w:szCs w:val="24"/>
        </w:rPr>
        <w:t>一、公平竞争参加本次招标活动。严格遵守国家相关法律法规规定，不使用不正当手段妨碍、排挤其他投标单位，不串标、围标；按照招议标文件规定的方式投标，不隐瞒真实投标资质；保证不恶意竞标，也不会以其他人名义投标或者以其他方式弄虚作假，骗取中标；不谋取非法利益，不给甲方造成损失。</w:t>
      </w:r>
    </w:p>
    <w:p w14:paraId="214A83E2">
      <w:pPr>
        <w:ind w:firstLine="480" w:firstLineChars="200"/>
        <w:rPr>
          <w:rFonts w:hint="eastAsia" w:ascii="仿宋" w:hAnsi="仿宋" w:eastAsia="仿宋" w:cs="仿宋"/>
          <w:sz w:val="24"/>
          <w:szCs w:val="24"/>
        </w:rPr>
      </w:pPr>
      <w:r>
        <w:rPr>
          <w:rFonts w:hint="eastAsia" w:ascii="仿宋" w:hAnsi="仿宋" w:eastAsia="仿宋" w:cs="仿宋"/>
          <w:sz w:val="24"/>
          <w:szCs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42B2449A">
      <w:pPr>
        <w:ind w:firstLine="480" w:firstLineChars="200"/>
        <w:rPr>
          <w:rFonts w:hint="eastAsia" w:ascii="仿宋" w:hAnsi="仿宋" w:eastAsia="仿宋" w:cs="仿宋"/>
          <w:sz w:val="24"/>
          <w:szCs w:val="24"/>
        </w:rPr>
      </w:pPr>
      <w:r>
        <w:rPr>
          <w:rFonts w:hint="eastAsia" w:ascii="仿宋" w:hAnsi="仿宋" w:eastAsia="仿宋" w:cs="仿宋"/>
          <w:sz w:val="24"/>
          <w:szCs w:val="24"/>
        </w:rPr>
        <w:t>如自愿给予甲方优惠，须在投标书或合同书中注明。</w:t>
      </w:r>
    </w:p>
    <w:p w14:paraId="4BFE9712">
      <w:pPr>
        <w:ind w:firstLine="480" w:firstLineChars="200"/>
        <w:rPr>
          <w:rFonts w:hint="eastAsia" w:ascii="仿宋" w:hAnsi="仿宋" w:eastAsia="仿宋" w:cs="仿宋"/>
          <w:sz w:val="24"/>
          <w:szCs w:val="24"/>
        </w:rPr>
      </w:pPr>
      <w:r>
        <w:rPr>
          <w:rFonts w:hint="eastAsia" w:ascii="仿宋" w:hAnsi="仿宋" w:eastAsia="仿宋" w:cs="仿宋"/>
          <w:sz w:val="24"/>
          <w:szCs w:val="24"/>
        </w:rPr>
        <w:t>三、如中标，承诺书在合同期内继续生效。</w:t>
      </w:r>
    </w:p>
    <w:p w14:paraId="00F66030">
      <w:pPr>
        <w:ind w:firstLine="480" w:firstLineChars="200"/>
        <w:rPr>
          <w:rFonts w:hint="eastAsia" w:ascii="仿宋" w:hAnsi="仿宋" w:eastAsia="仿宋" w:cs="仿宋"/>
          <w:sz w:val="24"/>
          <w:szCs w:val="24"/>
        </w:rPr>
      </w:pPr>
      <w:r>
        <w:rPr>
          <w:rFonts w:hint="eastAsia" w:ascii="仿宋" w:hAnsi="仿宋" w:eastAsia="仿宋" w:cs="仿宋"/>
          <w:sz w:val="24"/>
          <w:szCs w:val="24"/>
        </w:rPr>
        <w:t>四、若出现违反承诺行为，我公司及参与投标的工作人员愿意接受按照国家法律法规等有关规定给予的处罚，并赔偿给甲方造成的经济损失。</w:t>
      </w:r>
    </w:p>
    <w:p w14:paraId="06D4D254">
      <w:pPr>
        <w:ind w:firstLine="480" w:firstLineChars="200"/>
        <w:rPr>
          <w:rFonts w:hint="eastAsia" w:ascii="仿宋" w:hAnsi="仿宋" w:eastAsia="仿宋" w:cs="仿宋"/>
          <w:sz w:val="24"/>
          <w:szCs w:val="24"/>
        </w:rPr>
      </w:pPr>
      <w:r>
        <w:rPr>
          <w:rFonts w:hint="eastAsia" w:ascii="仿宋" w:hAnsi="仿宋" w:eastAsia="仿宋" w:cs="仿宋"/>
          <w:sz w:val="24"/>
          <w:szCs w:val="24"/>
        </w:rPr>
        <w:t>五、如果贵公司人员在业务活动中有违规、违纪、违法行为，我方将采取有效措施防止其继续发生，并及时向贵公司纪检部门举报，积极配合贵公司的调查取证工作，提供必要的协助和便利条件。</w:t>
      </w:r>
    </w:p>
    <w:p w14:paraId="2D959F88">
      <w:pPr>
        <w:rPr>
          <w:rFonts w:hint="eastAsia" w:ascii="仿宋" w:hAnsi="仿宋" w:eastAsia="仿宋" w:cs="仿宋"/>
          <w:sz w:val="24"/>
          <w:szCs w:val="24"/>
        </w:rPr>
      </w:pPr>
    </w:p>
    <w:p w14:paraId="60160087">
      <w:pPr>
        <w:rPr>
          <w:rFonts w:hint="eastAsia" w:ascii="仿宋" w:hAnsi="仿宋" w:eastAsia="仿宋" w:cs="仿宋"/>
          <w:sz w:val="24"/>
          <w:szCs w:val="24"/>
        </w:rPr>
      </w:pPr>
      <w:r>
        <w:rPr>
          <w:rFonts w:hint="eastAsia" w:ascii="仿宋" w:hAnsi="仿宋" w:eastAsia="仿宋" w:cs="仿宋"/>
          <w:sz w:val="24"/>
          <w:szCs w:val="24"/>
        </w:rPr>
        <w:t xml:space="preserve">公司法定代表人（签字）：  </w:t>
      </w:r>
    </w:p>
    <w:p w14:paraId="471F349D">
      <w:pPr>
        <w:rPr>
          <w:rFonts w:hint="eastAsia" w:ascii="仿宋" w:hAnsi="仿宋" w:eastAsia="仿宋" w:cs="仿宋"/>
          <w:sz w:val="24"/>
          <w:szCs w:val="24"/>
        </w:rPr>
      </w:pPr>
      <w:r>
        <w:rPr>
          <w:rFonts w:hint="eastAsia" w:ascii="仿宋" w:hAnsi="仿宋" w:eastAsia="仿宋" w:cs="仿宋"/>
          <w:sz w:val="24"/>
          <w:szCs w:val="24"/>
        </w:rPr>
        <w:t>法定代表人授权代表（签字）:</w:t>
      </w:r>
    </w:p>
    <w:p w14:paraId="0BC268F4">
      <w:pPr>
        <w:rPr>
          <w:rFonts w:hint="eastAsia" w:ascii="仿宋" w:hAnsi="仿宋" w:eastAsia="仿宋" w:cs="仿宋"/>
          <w:sz w:val="24"/>
          <w:szCs w:val="24"/>
        </w:rPr>
      </w:pPr>
    </w:p>
    <w:p w14:paraId="3C4116D5">
      <w:pPr>
        <w:rPr>
          <w:rFonts w:hint="eastAsia" w:ascii="仿宋" w:hAnsi="仿宋" w:eastAsia="仿宋" w:cs="仿宋"/>
          <w:sz w:val="24"/>
          <w:szCs w:val="24"/>
        </w:rPr>
      </w:pPr>
    </w:p>
    <w:p w14:paraId="2815BA14">
      <w:pPr>
        <w:rPr>
          <w:rFonts w:hint="eastAsia" w:ascii="仿宋" w:hAnsi="仿宋" w:eastAsia="仿宋" w:cs="仿宋"/>
          <w:sz w:val="24"/>
          <w:szCs w:val="24"/>
        </w:rPr>
      </w:pPr>
    </w:p>
    <w:p w14:paraId="64905CCB">
      <w:pPr>
        <w:rPr>
          <w:rFonts w:hint="eastAsia" w:ascii="仿宋" w:hAnsi="仿宋" w:eastAsia="仿宋" w:cs="仿宋"/>
          <w:sz w:val="24"/>
          <w:szCs w:val="24"/>
        </w:rPr>
      </w:pPr>
    </w:p>
    <w:p w14:paraId="1144B52F">
      <w:pPr>
        <w:ind w:firstLine="4320" w:firstLineChars="1800"/>
        <w:rPr>
          <w:rFonts w:hint="eastAsia" w:ascii="仿宋" w:hAnsi="仿宋" w:eastAsia="仿宋" w:cs="仿宋"/>
          <w:sz w:val="24"/>
          <w:szCs w:val="24"/>
        </w:rPr>
      </w:pPr>
      <w:r>
        <w:rPr>
          <w:rFonts w:hint="eastAsia" w:ascii="仿宋" w:hAnsi="仿宋" w:eastAsia="仿宋" w:cs="仿宋"/>
          <w:sz w:val="24"/>
          <w:szCs w:val="24"/>
        </w:rPr>
        <w:t>(投标人公章）</w:t>
      </w:r>
    </w:p>
    <w:p w14:paraId="13E792F6">
      <w:pPr>
        <w:ind w:firstLine="4560" w:firstLineChars="1900"/>
        <w:rPr>
          <w:rFonts w:hint="eastAsia" w:ascii="仿宋" w:hAnsi="仿宋" w:eastAsia="仿宋" w:cs="仿宋"/>
          <w:sz w:val="24"/>
          <w:szCs w:val="24"/>
        </w:rPr>
      </w:pPr>
      <w:r>
        <w:rPr>
          <w:rFonts w:hint="eastAsia" w:ascii="仿宋" w:hAnsi="仿宋" w:eastAsia="仿宋" w:cs="仿宋"/>
          <w:sz w:val="24"/>
          <w:szCs w:val="24"/>
        </w:rPr>
        <w:t>年  月  日</w:t>
      </w:r>
      <w:r>
        <w:rPr>
          <w:rFonts w:ascii="仿宋" w:hAnsi="仿宋" w:eastAsia="仿宋" w:cs="仿宋"/>
          <w:sz w:val="24"/>
          <w:szCs w:val="24"/>
        </w:rPr>
        <w:br w:type="page"/>
      </w:r>
    </w:p>
    <w:p w14:paraId="190C272E">
      <w:pPr>
        <w:tabs>
          <w:tab w:val="left" w:pos="1701"/>
          <w:tab w:val="left" w:pos="2268"/>
        </w:tabs>
        <w:spacing w:after="240" w:line="440" w:lineRule="exact"/>
        <w:ind w:firstLine="565" w:firstLineChars="202"/>
        <w:jc w:val="left"/>
        <w:rPr>
          <w:rFonts w:hint="eastAsia" w:ascii="仿宋" w:hAnsi="仿宋" w:eastAsia="仿宋" w:cs="仿宋"/>
          <w:sz w:val="28"/>
          <w:szCs w:val="28"/>
        </w:rPr>
      </w:pPr>
      <w:r>
        <w:rPr>
          <w:rFonts w:hint="eastAsia" w:ascii="仿宋" w:hAnsi="仿宋" w:eastAsia="仿宋" w:cs="仿宋"/>
          <w:sz w:val="28"/>
          <w:szCs w:val="28"/>
        </w:rPr>
        <w:t>附件 偏差表</w:t>
      </w:r>
    </w:p>
    <w:tbl>
      <w:tblPr>
        <w:tblStyle w:val="9"/>
        <w:tblW w:w="9086" w:type="dxa"/>
        <w:jc w:val="center"/>
        <w:tblLayout w:type="fixed"/>
        <w:tblCellMar>
          <w:top w:w="0" w:type="dxa"/>
          <w:left w:w="0" w:type="dxa"/>
          <w:bottom w:w="0" w:type="dxa"/>
          <w:right w:w="0" w:type="dxa"/>
        </w:tblCellMar>
      </w:tblPr>
      <w:tblGrid>
        <w:gridCol w:w="825"/>
        <w:gridCol w:w="3573"/>
        <w:gridCol w:w="3584"/>
        <w:gridCol w:w="1104"/>
      </w:tblGrid>
      <w:tr w14:paraId="58306D89">
        <w:tblPrEx>
          <w:tblCellMar>
            <w:top w:w="0" w:type="dxa"/>
            <w:left w:w="0" w:type="dxa"/>
            <w:bottom w:w="0" w:type="dxa"/>
            <w:right w:w="0" w:type="dxa"/>
          </w:tblCellMar>
        </w:tblPrEx>
        <w:trPr>
          <w:trHeight w:val="694" w:hRule="atLeast"/>
          <w:jc w:val="center"/>
        </w:trPr>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47C510">
            <w:pPr>
              <w:snapToGrid w:val="0"/>
              <w:jc w:val="center"/>
              <w:rPr>
                <w:rFonts w:hint="eastAsia" w:ascii="仿宋" w:hAnsi="仿宋" w:eastAsia="仿宋"/>
                <w:szCs w:val="21"/>
              </w:rPr>
            </w:pPr>
            <w:r>
              <w:rPr>
                <w:rFonts w:hint="eastAsia" w:ascii="仿宋" w:hAnsi="仿宋" w:eastAsia="仿宋"/>
                <w:szCs w:val="21"/>
              </w:rPr>
              <w:t>序号</w:t>
            </w:r>
          </w:p>
        </w:tc>
        <w:tc>
          <w:tcPr>
            <w:tcW w:w="3573"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165FB6E1">
            <w:pPr>
              <w:snapToGrid w:val="0"/>
              <w:jc w:val="center"/>
              <w:rPr>
                <w:rFonts w:hint="eastAsia" w:ascii="仿宋" w:hAnsi="仿宋" w:eastAsia="仿宋"/>
                <w:szCs w:val="21"/>
              </w:rPr>
            </w:pPr>
            <w:r>
              <w:rPr>
                <w:rFonts w:hint="eastAsia" w:ascii="仿宋" w:hAnsi="仿宋" w:eastAsia="仿宋"/>
                <w:szCs w:val="21"/>
              </w:rPr>
              <w:t>磋商文件或用户需求文件</w:t>
            </w:r>
          </w:p>
          <w:p w14:paraId="70F794D4">
            <w:pPr>
              <w:snapToGrid w:val="0"/>
              <w:jc w:val="center"/>
              <w:rPr>
                <w:rFonts w:hint="eastAsia" w:ascii="仿宋" w:hAnsi="仿宋" w:eastAsia="仿宋"/>
                <w:szCs w:val="21"/>
              </w:rPr>
            </w:pPr>
            <w:r>
              <w:rPr>
                <w:rFonts w:hint="eastAsia" w:ascii="仿宋" w:hAnsi="仿宋" w:eastAsia="仿宋"/>
                <w:szCs w:val="21"/>
              </w:rPr>
              <w:t>相关内容</w:t>
            </w:r>
          </w:p>
        </w:tc>
        <w:tc>
          <w:tcPr>
            <w:tcW w:w="3584"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6515779C">
            <w:pPr>
              <w:snapToGrid w:val="0"/>
              <w:jc w:val="center"/>
              <w:rPr>
                <w:rFonts w:hint="eastAsia" w:ascii="仿宋" w:hAnsi="仿宋" w:eastAsia="仿宋"/>
                <w:szCs w:val="21"/>
              </w:rPr>
            </w:pPr>
            <w:r>
              <w:rPr>
                <w:rFonts w:hint="eastAsia" w:ascii="仿宋" w:hAnsi="仿宋" w:eastAsia="仿宋"/>
                <w:szCs w:val="21"/>
              </w:rPr>
              <w:t>投标响应内容（偏离描述）</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9A7969">
            <w:pPr>
              <w:snapToGrid w:val="0"/>
              <w:jc w:val="center"/>
              <w:rPr>
                <w:rFonts w:hint="eastAsia" w:ascii="仿宋" w:hAnsi="仿宋" w:eastAsia="仿宋"/>
                <w:szCs w:val="21"/>
              </w:rPr>
            </w:pPr>
            <w:r>
              <w:rPr>
                <w:rFonts w:hint="eastAsia" w:ascii="仿宋" w:hAnsi="仿宋" w:eastAsia="仿宋"/>
                <w:szCs w:val="21"/>
              </w:rPr>
              <w:t>备注</w:t>
            </w:r>
          </w:p>
        </w:tc>
      </w:tr>
      <w:tr w14:paraId="76A8FA11">
        <w:tblPrEx>
          <w:tblCellMar>
            <w:top w:w="0" w:type="dxa"/>
            <w:left w:w="0" w:type="dxa"/>
            <w:bottom w:w="0" w:type="dxa"/>
            <w:right w:w="0" w:type="dxa"/>
          </w:tblCellMar>
        </w:tblPrEx>
        <w:trPr>
          <w:trHeight w:val="535" w:hRule="atLeast"/>
          <w:jc w:val="center"/>
        </w:trPr>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E70A0B">
            <w:pPr>
              <w:snapToGrid w:val="0"/>
              <w:jc w:val="center"/>
              <w:rPr>
                <w:rFonts w:hint="eastAsia" w:ascii="仿宋" w:hAnsi="仿宋" w:eastAsia="仿宋"/>
                <w:szCs w:val="21"/>
              </w:rPr>
            </w:pPr>
            <w:r>
              <w:rPr>
                <w:rFonts w:hint="eastAsia" w:ascii="仿宋" w:hAnsi="仿宋" w:eastAsia="仿宋"/>
                <w:szCs w:val="21"/>
              </w:rPr>
              <w:t>1</w:t>
            </w:r>
          </w:p>
        </w:tc>
        <w:tc>
          <w:tcPr>
            <w:tcW w:w="35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7929B4">
            <w:pPr>
              <w:snapToGrid w:val="0"/>
              <w:jc w:val="center"/>
              <w:rPr>
                <w:rFonts w:hint="eastAsia" w:ascii="仿宋" w:hAnsi="仿宋" w:eastAsia="仿宋"/>
                <w:szCs w:val="21"/>
              </w:rPr>
            </w:pPr>
          </w:p>
        </w:tc>
        <w:tc>
          <w:tcPr>
            <w:tcW w:w="35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41B2D6">
            <w:pPr>
              <w:snapToGrid w:val="0"/>
              <w:jc w:val="center"/>
              <w:rPr>
                <w:rFonts w:hint="eastAsia" w:ascii="仿宋" w:hAnsi="仿宋" w:eastAsia="仿宋"/>
                <w:szCs w:val="2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768A6A">
            <w:pPr>
              <w:snapToGrid w:val="0"/>
              <w:jc w:val="center"/>
              <w:rPr>
                <w:rFonts w:hint="eastAsia" w:ascii="仿宋" w:hAnsi="仿宋" w:eastAsia="仿宋"/>
                <w:szCs w:val="21"/>
              </w:rPr>
            </w:pPr>
          </w:p>
        </w:tc>
      </w:tr>
      <w:tr w14:paraId="2233045B">
        <w:tblPrEx>
          <w:tblCellMar>
            <w:top w:w="0" w:type="dxa"/>
            <w:left w:w="0" w:type="dxa"/>
            <w:bottom w:w="0" w:type="dxa"/>
            <w:right w:w="0" w:type="dxa"/>
          </w:tblCellMar>
        </w:tblPrEx>
        <w:trPr>
          <w:trHeight w:val="535" w:hRule="atLeast"/>
          <w:jc w:val="center"/>
        </w:trPr>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8E5E3A">
            <w:pPr>
              <w:snapToGrid w:val="0"/>
              <w:jc w:val="center"/>
              <w:rPr>
                <w:rFonts w:hint="eastAsia" w:ascii="仿宋" w:hAnsi="仿宋" w:eastAsia="仿宋"/>
                <w:szCs w:val="21"/>
              </w:rPr>
            </w:pPr>
            <w:r>
              <w:rPr>
                <w:rFonts w:hint="eastAsia" w:ascii="仿宋" w:hAnsi="仿宋" w:eastAsia="仿宋"/>
                <w:szCs w:val="21"/>
              </w:rPr>
              <w:t>2</w:t>
            </w:r>
          </w:p>
        </w:tc>
        <w:tc>
          <w:tcPr>
            <w:tcW w:w="35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C1C13F">
            <w:pPr>
              <w:snapToGrid w:val="0"/>
              <w:jc w:val="center"/>
              <w:rPr>
                <w:rFonts w:hint="eastAsia" w:ascii="仿宋" w:hAnsi="仿宋" w:eastAsia="仿宋"/>
                <w:szCs w:val="21"/>
              </w:rPr>
            </w:pPr>
          </w:p>
        </w:tc>
        <w:tc>
          <w:tcPr>
            <w:tcW w:w="35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1F5020">
            <w:pPr>
              <w:snapToGrid w:val="0"/>
              <w:jc w:val="center"/>
              <w:rPr>
                <w:rFonts w:hint="eastAsia" w:ascii="仿宋" w:hAnsi="仿宋" w:eastAsia="仿宋"/>
                <w:szCs w:val="2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51A4FB">
            <w:pPr>
              <w:snapToGrid w:val="0"/>
              <w:jc w:val="center"/>
              <w:rPr>
                <w:rFonts w:hint="eastAsia" w:ascii="仿宋" w:hAnsi="仿宋" w:eastAsia="仿宋"/>
                <w:szCs w:val="21"/>
              </w:rPr>
            </w:pPr>
          </w:p>
        </w:tc>
      </w:tr>
      <w:tr w14:paraId="5B3C4EE2">
        <w:tblPrEx>
          <w:tblCellMar>
            <w:top w:w="0" w:type="dxa"/>
            <w:left w:w="0" w:type="dxa"/>
            <w:bottom w:w="0" w:type="dxa"/>
            <w:right w:w="0" w:type="dxa"/>
          </w:tblCellMar>
        </w:tblPrEx>
        <w:trPr>
          <w:trHeight w:val="535" w:hRule="atLeast"/>
          <w:jc w:val="center"/>
        </w:trPr>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AE25D">
            <w:pPr>
              <w:snapToGrid w:val="0"/>
              <w:jc w:val="center"/>
              <w:rPr>
                <w:rFonts w:hint="eastAsia" w:ascii="仿宋" w:hAnsi="仿宋" w:eastAsia="仿宋"/>
                <w:szCs w:val="21"/>
              </w:rPr>
            </w:pPr>
            <w:r>
              <w:rPr>
                <w:rFonts w:hint="eastAsia" w:ascii="仿宋" w:hAnsi="仿宋" w:eastAsia="仿宋"/>
                <w:szCs w:val="21"/>
              </w:rPr>
              <w:t>3</w:t>
            </w:r>
          </w:p>
        </w:tc>
        <w:tc>
          <w:tcPr>
            <w:tcW w:w="35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0AD250">
            <w:pPr>
              <w:snapToGrid w:val="0"/>
              <w:jc w:val="center"/>
              <w:rPr>
                <w:rFonts w:hint="eastAsia" w:ascii="仿宋" w:hAnsi="仿宋" w:eastAsia="仿宋"/>
                <w:szCs w:val="21"/>
              </w:rPr>
            </w:pPr>
          </w:p>
        </w:tc>
        <w:tc>
          <w:tcPr>
            <w:tcW w:w="35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340AC">
            <w:pPr>
              <w:snapToGrid w:val="0"/>
              <w:jc w:val="center"/>
              <w:rPr>
                <w:rFonts w:hint="eastAsia" w:ascii="仿宋" w:hAnsi="仿宋" w:eastAsia="仿宋"/>
                <w:szCs w:val="2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44D8C2">
            <w:pPr>
              <w:snapToGrid w:val="0"/>
              <w:jc w:val="center"/>
              <w:rPr>
                <w:rFonts w:hint="eastAsia" w:ascii="仿宋" w:hAnsi="仿宋" w:eastAsia="仿宋"/>
                <w:szCs w:val="21"/>
              </w:rPr>
            </w:pPr>
          </w:p>
        </w:tc>
      </w:tr>
      <w:tr w14:paraId="0BBF90C1">
        <w:tblPrEx>
          <w:tblCellMar>
            <w:top w:w="0" w:type="dxa"/>
            <w:left w:w="0" w:type="dxa"/>
            <w:bottom w:w="0" w:type="dxa"/>
            <w:right w:w="0" w:type="dxa"/>
          </w:tblCellMar>
        </w:tblPrEx>
        <w:trPr>
          <w:trHeight w:val="535" w:hRule="atLeast"/>
          <w:jc w:val="center"/>
        </w:trPr>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AB2E16">
            <w:pPr>
              <w:snapToGrid w:val="0"/>
              <w:jc w:val="center"/>
              <w:rPr>
                <w:rFonts w:hint="eastAsia" w:ascii="仿宋" w:hAnsi="仿宋" w:eastAsia="仿宋"/>
                <w:szCs w:val="21"/>
              </w:rPr>
            </w:pPr>
            <w:r>
              <w:rPr>
                <w:rFonts w:hint="eastAsia" w:ascii="仿宋" w:hAnsi="仿宋" w:eastAsia="仿宋"/>
                <w:szCs w:val="21"/>
              </w:rPr>
              <w:t>...</w:t>
            </w:r>
          </w:p>
        </w:tc>
        <w:tc>
          <w:tcPr>
            <w:tcW w:w="35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13D0BE">
            <w:pPr>
              <w:snapToGrid w:val="0"/>
              <w:jc w:val="center"/>
              <w:rPr>
                <w:rFonts w:hint="eastAsia" w:ascii="仿宋" w:hAnsi="仿宋" w:eastAsia="仿宋"/>
                <w:szCs w:val="21"/>
              </w:rPr>
            </w:pPr>
          </w:p>
        </w:tc>
        <w:tc>
          <w:tcPr>
            <w:tcW w:w="35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3BDF32">
            <w:pPr>
              <w:snapToGrid w:val="0"/>
              <w:jc w:val="center"/>
              <w:rPr>
                <w:rFonts w:hint="eastAsia" w:ascii="仿宋" w:hAnsi="仿宋" w:eastAsia="仿宋"/>
                <w:szCs w:val="2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EE304B">
            <w:pPr>
              <w:snapToGrid w:val="0"/>
              <w:jc w:val="center"/>
              <w:rPr>
                <w:rFonts w:hint="eastAsia" w:ascii="仿宋" w:hAnsi="仿宋" w:eastAsia="仿宋"/>
                <w:szCs w:val="21"/>
              </w:rPr>
            </w:pPr>
          </w:p>
        </w:tc>
      </w:tr>
      <w:tr w14:paraId="475BE34D">
        <w:tblPrEx>
          <w:tblCellMar>
            <w:top w:w="0" w:type="dxa"/>
            <w:left w:w="0" w:type="dxa"/>
            <w:bottom w:w="0" w:type="dxa"/>
            <w:right w:w="0" w:type="dxa"/>
          </w:tblCellMar>
        </w:tblPrEx>
        <w:trPr>
          <w:trHeight w:val="535" w:hRule="atLeast"/>
          <w:jc w:val="center"/>
        </w:trPr>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20F7FB">
            <w:pPr>
              <w:snapToGrid w:val="0"/>
              <w:jc w:val="center"/>
              <w:rPr>
                <w:rFonts w:hint="eastAsia" w:ascii="仿宋" w:hAnsi="仿宋" w:eastAsia="仿宋"/>
                <w:szCs w:val="21"/>
              </w:rPr>
            </w:pPr>
            <w:r>
              <w:rPr>
                <w:rFonts w:hint="eastAsia" w:ascii="仿宋" w:hAnsi="仿宋" w:eastAsia="仿宋"/>
                <w:szCs w:val="21"/>
              </w:rPr>
              <w:t>...</w:t>
            </w:r>
          </w:p>
        </w:tc>
        <w:tc>
          <w:tcPr>
            <w:tcW w:w="35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D6370B">
            <w:pPr>
              <w:snapToGrid w:val="0"/>
              <w:jc w:val="center"/>
              <w:rPr>
                <w:rFonts w:hint="eastAsia" w:ascii="仿宋" w:hAnsi="仿宋" w:eastAsia="仿宋"/>
                <w:szCs w:val="21"/>
              </w:rPr>
            </w:pPr>
          </w:p>
        </w:tc>
        <w:tc>
          <w:tcPr>
            <w:tcW w:w="35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0A7930">
            <w:pPr>
              <w:snapToGrid w:val="0"/>
              <w:jc w:val="center"/>
              <w:rPr>
                <w:rFonts w:hint="eastAsia" w:ascii="仿宋" w:hAnsi="仿宋" w:eastAsia="仿宋"/>
                <w:szCs w:val="2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D7F843">
            <w:pPr>
              <w:snapToGrid w:val="0"/>
              <w:jc w:val="center"/>
              <w:rPr>
                <w:rFonts w:hint="eastAsia" w:ascii="仿宋" w:hAnsi="仿宋" w:eastAsia="仿宋"/>
                <w:szCs w:val="21"/>
              </w:rPr>
            </w:pPr>
          </w:p>
        </w:tc>
      </w:tr>
    </w:tbl>
    <w:p w14:paraId="2B2BED52">
      <w:pPr>
        <w:pStyle w:val="19"/>
      </w:pPr>
    </w:p>
    <w:p w14:paraId="4F3C2F4A">
      <w:pPr>
        <w:spacing w:line="46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备注：投标人须如实填写偏离表，不得虚假应答。</w:t>
      </w:r>
    </w:p>
    <w:p w14:paraId="52EF152E">
      <w:pPr>
        <w:spacing w:line="46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如与磋商文件或用户需求文件所列的具体条款要求无偏离，则在备注栏的第一行回复“无任何偏离”；如有偏离条款（包括正偏离和负偏离），请将偏离条款逐条描述并应答。</w:t>
      </w:r>
    </w:p>
    <w:p w14:paraId="390C63BF">
      <w:pPr>
        <w:rPr>
          <w:rFonts w:hint="eastAsia" w:ascii="仿宋" w:hAnsi="仿宋" w:eastAsia="仿宋" w:cs="仿宋"/>
          <w:sz w:val="24"/>
          <w:szCs w:val="24"/>
        </w:rPr>
      </w:pPr>
    </w:p>
    <w:p w14:paraId="2B5B6EA7">
      <w:pPr>
        <w:ind w:left="3990" w:leftChars="1900"/>
        <w:rPr>
          <w:rFonts w:hint="eastAsia" w:ascii="仿宋" w:hAnsi="仿宋" w:eastAsia="仿宋"/>
          <w:color w:val="000000"/>
          <w:sz w:val="24"/>
          <w:szCs w:val="24"/>
        </w:rPr>
      </w:pPr>
    </w:p>
    <w:p w14:paraId="6DB0D575">
      <w:pPr>
        <w:rPr>
          <w:rFonts w:hint="eastAsia" w:ascii="仿宋" w:hAnsi="仿宋" w:eastAsia="仿宋"/>
          <w:color w:val="000000"/>
          <w:sz w:val="24"/>
          <w:szCs w:val="24"/>
        </w:rPr>
      </w:pPr>
      <w:r>
        <w:rPr>
          <w:rFonts w:hint="eastAsia" w:ascii="仿宋" w:hAnsi="仿宋" w:eastAsia="仿宋"/>
          <w:color w:val="000000"/>
          <w:sz w:val="24"/>
          <w:szCs w:val="24"/>
        </w:rPr>
        <w:t>投标人：                 （加盖公章）</w:t>
      </w:r>
      <w:r>
        <w:rPr>
          <w:rFonts w:hint="eastAsia" w:ascii="仿宋" w:hAnsi="仿宋" w:eastAsia="仿宋"/>
          <w:color w:val="000000"/>
          <w:sz w:val="24"/>
          <w:szCs w:val="24"/>
        </w:rPr>
        <w:br w:type="textWrapping"/>
      </w:r>
      <w:r>
        <w:rPr>
          <w:rFonts w:hint="eastAsia" w:ascii="仿宋" w:hAnsi="仿宋" w:eastAsia="仿宋"/>
          <w:color w:val="000000"/>
          <w:sz w:val="24"/>
          <w:szCs w:val="24"/>
        </w:rPr>
        <w:t xml:space="preserve">法定代表人或其授权代表签字：      </w:t>
      </w:r>
      <w:r>
        <w:rPr>
          <w:rFonts w:hint="eastAsia" w:ascii="仿宋" w:hAnsi="仿宋" w:eastAsia="仿宋"/>
          <w:color w:val="000000"/>
          <w:sz w:val="24"/>
          <w:szCs w:val="24"/>
        </w:rPr>
        <w:br w:type="textWrapping"/>
      </w:r>
      <w:r>
        <w:rPr>
          <w:rFonts w:hint="eastAsia" w:ascii="仿宋" w:hAnsi="仿宋" w:eastAsia="仿宋"/>
          <w:color w:val="000000"/>
          <w:sz w:val="24"/>
          <w:szCs w:val="24"/>
        </w:rPr>
        <w:t>日期：</w:t>
      </w:r>
    </w:p>
    <w:p w14:paraId="3DA25E65">
      <w:pPr>
        <w:ind w:firstLine="4560" w:firstLineChars="1900"/>
        <w:rPr>
          <w:rFonts w:hint="eastAsia" w:ascii="仿宋" w:hAnsi="仿宋" w:eastAsia="仿宋" w:cs="仿宋"/>
          <w:sz w:val="24"/>
          <w:szCs w:val="24"/>
        </w:rPr>
      </w:pPr>
    </w:p>
    <w:p w14:paraId="35FD9466">
      <w:pPr>
        <w:spacing w:line="460" w:lineRule="exact"/>
        <w:ind w:firstLine="560" w:firstLineChars="200"/>
        <w:rPr>
          <w:rFonts w:hint="eastAsia" w:ascii="仿宋_GB2312" w:hAnsi="黑体" w:eastAsia="仿宋_GB2312"/>
          <w:sz w:val="28"/>
          <w:szCs w:val="28"/>
        </w:rPr>
      </w:pPr>
    </w:p>
    <w:sectPr>
      <w:headerReference r:id="rId3" w:type="default"/>
      <w:footerReference r:id="rId4" w:type="default"/>
      <w:pgSz w:w="11906" w:h="16838"/>
      <w:pgMar w:top="1985" w:right="1418" w:bottom="113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9014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BEEC8">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511BEEC8">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7F42">
    <w:pPr>
      <w:pStyle w:val="7"/>
      <w:jc w:val="left"/>
    </w:pPr>
    <w:r>
      <w:drawing>
        <wp:inline distT="0" distB="0" distL="0" distR="0">
          <wp:extent cx="2466975" cy="364490"/>
          <wp:effectExtent l="0" t="0" r="0" b="0"/>
          <wp:docPr id="1" name="图片 1" descr="C:\Users\22001140\Desktop\logone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2001140\Desktop\logonew-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88798" cy="397752"/>
                  </a:xfrm>
                  <a:prstGeom prst="rect">
                    <a:avLst/>
                  </a:prstGeom>
                  <a:noFill/>
                  <a:ln>
                    <a:noFill/>
                  </a:ln>
                </pic:spPr>
              </pic:pic>
            </a:graphicData>
          </a:graphic>
        </wp:inline>
      </w:drawing>
    </w:r>
  </w:p>
  <w:p w14:paraId="68A2EEE6">
    <w:pPr>
      <w:pStyle w:val="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B8137"/>
    <w:multiLevelType w:val="singleLevel"/>
    <w:tmpl w:val="ACDB8137"/>
    <w:lvl w:ilvl="0" w:tentative="0">
      <w:start w:val="1"/>
      <w:numFmt w:val="chineseCounting"/>
      <w:suff w:val="nothing"/>
      <w:lvlText w:val="（%1）"/>
      <w:lvlJc w:val="left"/>
      <w:rPr>
        <w:rFonts w:hint="eastAsia"/>
      </w:rPr>
    </w:lvl>
  </w:abstractNum>
  <w:abstractNum w:abstractNumId="1">
    <w:nsid w:val="00D0D7B7"/>
    <w:multiLevelType w:val="multilevel"/>
    <w:tmpl w:val="00D0D7B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52B65"/>
    <w:multiLevelType w:val="multilevel"/>
    <w:tmpl w:val="3B852B6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mFjZTVjZjEzNmUxNzVlYjkwNGE0M2NhZDBiMTkifQ=="/>
  </w:docVars>
  <w:rsids>
    <w:rsidRoot w:val="00B347F1"/>
    <w:rsid w:val="00002E3B"/>
    <w:rsid w:val="00015A21"/>
    <w:rsid w:val="00022129"/>
    <w:rsid w:val="00022D0A"/>
    <w:rsid w:val="00024658"/>
    <w:rsid w:val="00032DC9"/>
    <w:rsid w:val="00037FEC"/>
    <w:rsid w:val="0004549D"/>
    <w:rsid w:val="00054385"/>
    <w:rsid w:val="00060F4A"/>
    <w:rsid w:val="000626FE"/>
    <w:rsid w:val="000967D4"/>
    <w:rsid w:val="000A4F4A"/>
    <w:rsid w:val="000C0FE2"/>
    <w:rsid w:val="000C5C8F"/>
    <w:rsid w:val="000D2589"/>
    <w:rsid w:val="000E3880"/>
    <w:rsid w:val="000F175F"/>
    <w:rsid w:val="000F42FE"/>
    <w:rsid w:val="00106291"/>
    <w:rsid w:val="00114FF2"/>
    <w:rsid w:val="00121A1E"/>
    <w:rsid w:val="00130424"/>
    <w:rsid w:val="001369CE"/>
    <w:rsid w:val="00141B42"/>
    <w:rsid w:val="001463AA"/>
    <w:rsid w:val="00155DC1"/>
    <w:rsid w:val="0016714C"/>
    <w:rsid w:val="001709C7"/>
    <w:rsid w:val="001768AD"/>
    <w:rsid w:val="00177388"/>
    <w:rsid w:val="00183E0E"/>
    <w:rsid w:val="00193BDA"/>
    <w:rsid w:val="00195B2F"/>
    <w:rsid w:val="001A4B30"/>
    <w:rsid w:val="001B1BD0"/>
    <w:rsid w:val="001C284B"/>
    <w:rsid w:val="001D65BC"/>
    <w:rsid w:val="00200BE6"/>
    <w:rsid w:val="00205C55"/>
    <w:rsid w:val="0022191F"/>
    <w:rsid w:val="002421EC"/>
    <w:rsid w:val="002436CC"/>
    <w:rsid w:val="00266B13"/>
    <w:rsid w:val="00266BED"/>
    <w:rsid w:val="002743B8"/>
    <w:rsid w:val="002754A3"/>
    <w:rsid w:val="002C2766"/>
    <w:rsid w:val="002E6B41"/>
    <w:rsid w:val="002F6B28"/>
    <w:rsid w:val="00313AE8"/>
    <w:rsid w:val="00320876"/>
    <w:rsid w:val="00356725"/>
    <w:rsid w:val="00361DAF"/>
    <w:rsid w:val="00362A64"/>
    <w:rsid w:val="0038420E"/>
    <w:rsid w:val="003B2914"/>
    <w:rsid w:val="003C1E4B"/>
    <w:rsid w:val="003C2656"/>
    <w:rsid w:val="003C3567"/>
    <w:rsid w:val="003D6D6C"/>
    <w:rsid w:val="003D7EA0"/>
    <w:rsid w:val="003E21E9"/>
    <w:rsid w:val="003E57F9"/>
    <w:rsid w:val="003F4F1D"/>
    <w:rsid w:val="00413E4D"/>
    <w:rsid w:val="00423525"/>
    <w:rsid w:val="00425346"/>
    <w:rsid w:val="00425EB3"/>
    <w:rsid w:val="00444C36"/>
    <w:rsid w:val="00490D34"/>
    <w:rsid w:val="004923C8"/>
    <w:rsid w:val="00492AF3"/>
    <w:rsid w:val="004A54FE"/>
    <w:rsid w:val="004B4129"/>
    <w:rsid w:val="004C013A"/>
    <w:rsid w:val="004C14C6"/>
    <w:rsid w:val="004C2C44"/>
    <w:rsid w:val="004D3F61"/>
    <w:rsid w:val="004E1084"/>
    <w:rsid w:val="0053574A"/>
    <w:rsid w:val="005404F4"/>
    <w:rsid w:val="005466FB"/>
    <w:rsid w:val="0055614D"/>
    <w:rsid w:val="00583127"/>
    <w:rsid w:val="0059582E"/>
    <w:rsid w:val="005A22B7"/>
    <w:rsid w:val="005B7505"/>
    <w:rsid w:val="005E70AF"/>
    <w:rsid w:val="005E7AA8"/>
    <w:rsid w:val="005F3696"/>
    <w:rsid w:val="0060457C"/>
    <w:rsid w:val="00610221"/>
    <w:rsid w:val="006128B8"/>
    <w:rsid w:val="00614DA2"/>
    <w:rsid w:val="00620284"/>
    <w:rsid w:val="00627490"/>
    <w:rsid w:val="006352A2"/>
    <w:rsid w:val="00644F17"/>
    <w:rsid w:val="006477AB"/>
    <w:rsid w:val="00656443"/>
    <w:rsid w:val="006670A2"/>
    <w:rsid w:val="00677210"/>
    <w:rsid w:val="006E0B08"/>
    <w:rsid w:val="0070731F"/>
    <w:rsid w:val="00721325"/>
    <w:rsid w:val="00722074"/>
    <w:rsid w:val="00722324"/>
    <w:rsid w:val="00723299"/>
    <w:rsid w:val="007349FD"/>
    <w:rsid w:val="007509FC"/>
    <w:rsid w:val="00775F01"/>
    <w:rsid w:val="00780A8D"/>
    <w:rsid w:val="007814AF"/>
    <w:rsid w:val="007A0367"/>
    <w:rsid w:val="007A2B19"/>
    <w:rsid w:val="007A6C33"/>
    <w:rsid w:val="007C78FE"/>
    <w:rsid w:val="007C7D2A"/>
    <w:rsid w:val="007E0FFD"/>
    <w:rsid w:val="007E6819"/>
    <w:rsid w:val="0081448B"/>
    <w:rsid w:val="00833334"/>
    <w:rsid w:val="0083795D"/>
    <w:rsid w:val="00844EB9"/>
    <w:rsid w:val="00850FD7"/>
    <w:rsid w:val="008619BE"/>
    <w:rsid w:val="008622CC"/>
    <w:rsid w:val="008665EC"/>
    <w:rsid w:val="008669CB"/>
    <w:rsid w:val="00892278"/>
    <w:rsid w:val="008A0A46"/>
    <w:rsid w:val="008B68FA"/>
    <w:rsid w:val="008D4302"/>
    <w:rsid w:val="008D66CC"/>
    <w:rsid w:val="00915553"/>
    <w:rsid w:val="0091561E"/>
    <w:rsid w:val="009240F5"/>
    <w:rsid w:val="009301A5"/>
    <w:rsid w:val="009643BC"/>
    <w:rsid w:val="009A7FCE"/>
    <w:rsid w:val="009C09B6"/>
    <w:rsid w:val="009C17D9"/>
    <w:rsid w:val="009E70B4"/>
    <w:rsid w:val="009F164A"/>
    <w:rsid w:val="00A00D2F"/>
    <w:rsid w:val="00A03BDE"/>
    <w:rsid w:val="00A2185F"/>
    <w:rsid w:val="00A23F55"/>
    <w:rsid w:val="00A3245A"/>
    <w:rsid w:val="00A40508"/>
    <w:rsid w:val="00A4061C"/>
    <w:rsid w:val="00A42A38"/>
    <w:rsid w:val="00A438F5"/>
    <w:rsid w:val="00A61DDF"/>
    <w:rsid w:val="00A753B1"/>
    <w:rsid w:val="00A76B2D"/>
    <w:rsid w:val="00A9069E"/>
    <w:rsid w:val="00AA578E"/>
    <w:rsid w:val="00AA7703"/>
    <w:rsid w:val="00AB3782"/>
    <w:rsid w:val="00AD0340"/>
    <w:rsid w:val="00AE7650"/>
    <w:rsid w:val="00AF2FCC"/>
    <w:rsid w:val="00B04A4E"/>
    <w:rsid w:val="00B24376"/>
    <w:rsid w:val="00B2621D"/>
    <w:rsid w:val="00B307D9"/>
    <w:rsid w:val="00B347F1"/>
    <w:rsid w:val="00B52F24"/>
    <w:rsid w:val="00B5345B"/>
    <w:rsid w:val="00B54AE7"/>
    <w:rsid w:val="00B6620C"/>
    <w:rsid w:val="00B70390"/>
    <w:rsid w:val="00B858DF"/>
    <w:rsid w:val="00BA7E83"/>
    <w:rsid w:val="00BB424E"/>
    <w:rsid w:val="00BB6FE8"/>
    <w:rsid w:val="00BC5FA8"/>
    <w:rsid w:val="00BD68A4"/>
    <w:rsid w:val="00BD6939"/>
    <w:rsid w:val="00BE16CB"/>
    <w:rsid w:val="00BE5F41"/>
    <w:rsid w:val="00BF25BF"/>
    <w:rsid w:val="00C135B3"/>
    <w:rsid w:val="00C27F70"/>
    <w:rsid w:val="00C45EA8"/>
    <w:rsid w:val="00C8439B"/>
    <w:rsid w:val="00CA0482"/>
    <w:rsid w:val="00CA2852"/>
    <w:rsid w:val="00CC5500"/>
    <w:rsid w:val="00CC5FCC"/>
    <w:rsid w:val="00CC7921"/>
    <w:rsid w:val="00CD3DE1"/>
    <w:rsid w:val="00D00578"/>
    <w:rsid w:val="00D32246"/>
    <w:rsid w:val="00D35093"/>
    <w:rsid w:val="00D372DC"/>
    <w:rsid w:val="00D8097A"/>
    <w:rsid w:val="00D83430"/>
    <w:rsid w:val="00DF2594"/>
    <w:rsid w:val="00E009D0"/>
    <w:rsid w:val="00E265A5"/>
    <w:rsid w:val="00E47252"/>
    <w:rsid w:val="00E53817"/>
    <w:rsid w:val="00E55043"/>
    <w:rsid w:val="00E60394"/>
    <w:rsid w:val="00E75A8C"/>
    <w:rsid w:val="00E82FB5"/>
    <w:rsid w:val="00E85145"/>
    <w:rsid w:val="00E96BD7"/>
    <w:rsid w:val="00EA6439"/>
    <w:rsid w:val="00EB1D33"/>
    <w:rsid w:val="00EE2012"/>
    <w:rsid w:val="00EF3CC8"/>
    <w:rsid w:val="00EF6315"/>
    <w:rsid w:val="00F008C7"/>
    <w:rsid w:val="00F01761"/>
    <w:rsid w:val="00F13F0B"/>
    <w:rsid w:val="00F17E32"/>
    <w:rsid w:val="00F33261"/>
    <w:rsid w:val="00F3362B"/>
    <w:rsid w:val="00F36ABE"/>
    <w:rsid w:val="00F43D68"/>
    <w:rsid w:val="00F57045"/>
    <w:rsid w:val="00F656EF"/>
    <w:rsid w:val="00F70E0C"/>
    <w:rsid w:val="00F73EDF"/>
    <w:rsid w:val="00F77FE9"/>
    <w:rsid w:val="00F80CAD"/>
    <w:rsid w:val="00FA1AB7"/>
    <w:rsid w:val="00FA2D71"/>
    <w:rsid w:val="00FA2D82"/>
    <w:rsid w:val="00FA665E"/>
    <w:rsid w:val="00FB6504"/>
    <w:rsid w:val="00FC321E"/>
    <w:rsid w:val="00FD16EB"/>
    <w:rsid w:val="00FF0736"/>
    <w:rsid w:val="00FF5523"/>
    <w:rsid w:val="00FF5E7E"/>
    <w:rsid w:val="00FF67FC"/>
    <w:rsid w:val="011226F3"/>
    <w:rsid w:val="01470013"/>
    <w:rsid w:val="015C7101"/>
    <w:rsid w:val="01633A7B"/>
    <w:rsid w:val="01914E8D"/>
    <w:rsid w:val="01C43576"/>
    <w:rsid w:val="025C00C0"/>
    <w:rsid w:val="02686124"/>
    <w:rsid w:val="027F432B"/>
    <w:rsid w:val="02A52C34"/>
    <w:rsid w:val="02B76C7D"/>
    <w:rsid w:val="02EB009F"/>
    <w:rsid w:val="02ED347F"/>
    <w:rsid w:val="02F230C6"/>
    <w:rsid w:val="02F53218"/>
    <w:rsid w:val="030E4D87"/>
    <w:rsid w:val="034B5EB9"/>
    <w:rsid w:val="034D7DF6"/>
    <w:rsid w:val="038F71FA"/>
    <w:rsid w:val="03CC5A29"/>
    <w:rsid w:val="041E5AF9"/>
    <w:rsid w:val="042F6533"/>
    <w:rsid w:val="043D63ED"/>
    <w:rsid w:val="045575F1"/>
    <w:rsid w:val="046643CE"/>
    <w:rsid w:val="047E7EEC"/>
    <w:rsid w:val="048A5E4E"/>
    <w:rsid w:val="04934B38"/>
    <w:rsid w:val="04E65824"/>
    <w:rsid w:val="051239AF"/>
    <w:rsid w:val="05565437"/>
    <w:rsid w:val="059F5DC6"/>
    <w:rsid w:val="060A7F0C"/>
    <w:rsid w:val="060F0DF2"/>
    <w:rsid w:val="062271DB"/>
    <w:rsid w:val="0656219B"/>
    <w:rsid w:val="067F72F8"/>
    <w:rsid w:val="068A4083"/>
    <w:rsid w:val="06DC0147"/>
    <w:rsid w:val="073A3A75"/>
    <w:rsid w:val="081E5A84"/>
    <w:rsid w:val="08785F5D"/>
    <w:rsid w:val="08C35C58"/>
    <w:rsid w:val="095743DB"/>
    <w:rsid w:val="09C45A80"/>
    <w:rsid w:val="0A6144FC"/>
    <w:rsid w:val="0A6E2112"/>
    <w:rsid w:val="0AD760A0"/>
    <w:rsid w:val="0AE11D9E"/>
    <w:rsid w:val="0B176311"/>
    <w:rsid w:val="0B784B61"/>
    <w:rsid w:val="0B85723A"/>
    <w:rsid w:val="0BBD48AB"/>
    <w:rsid w:val="0C0E430B"/>
    <w:rsid w:val="0C3B51CD"/>
    <w:rsid w:val="0C6C33D3"/>
    <w:rsid w:val="0C9F66CF"/>
    <w:rsid w:val="0CC51060"/>
    <w:rsid w:val="0CE6275D"/>
    <w:rsid w:val="0D001BE9"/>
    <w:rsid w:val="0DA25554"/>
    <w:rsid w:val="0DF84FDE"/>
    <w:rsid w:val="0E2749F3"/>
    <w:rsid w:val="0E352518"/>
    <w:rsid w:val="0E495479"/>
    <w:rsid w:val="0EA910AE"/>
    <w:rsid w:val="0EE91843"/>
    <w:rsid w:val="0F073157"/>
    <w:rsid w:val="0F1D2493"/>
    <w:rsid w:val="0F643F21"/>
    <w:rsid w:val="0F7B5D25"/>
    <w:rsid w:val="0F7E5C9A"/>
    <w:rsid w:val="0FA01444"/>
    <w:rsid w:val="0FD22F3D"/>
    <w:rsid w:val="0FFC1CAA"/>
    <w:rsid w:val="104D5FD3"/>
    <w:rsid w:val="10B50109"/>
    <w:rsid w:val="10F21DDE"/>
    <w:rsid w:val="11B276CC"/>
    <w:rsid w:val="11DE60C2"/>
    <w:rsid w:val="11F10D5B"/>
    <w:rsid w:val="124711B0"/>
    <w:rsid w:val="12910FD4"/>
    <w:rsid w:val="130C25E4"/>
    <w:rsid w:val="13154EC7"/>
    <w:rsid w:val="133F66CD"/>
    <w:rsid w:val="13913EBA"/>
    <w:rsid w:val="13B13894"/>
    <w:rsid w:val="13CB25F8"/>
    <w:rsid w:val="1484704F"/>
    <w:rsid w:val="14901DB7"/>
    <w:rsid w:val="14E76E65"/>
    <w:rsid w:val="15085B28"/>
    <w:rsid w:val="1548755B"/>
    <w:rsid w:val="15CB2244"/>
    <w:rsid w:val="15FF7B2F"/>
    <w:rsid w:val="16161F27"/>
    <w:rsid w:val="16213C04"/>
    <w:rsid w:val="16352A78"/>
    <w:rsid w:val="164D719B"/>
    <w:rsid w:val="16611042"/>
    <w:rsid w:val="1670345A"/>
    <w:rsid w:val="16F40C91"/>
    <w:rsid w:val="178909DA"/>
    <w:rsid w:val="180618CD"/>
    <w:rsid w:val="18667BE4"/>
    <w:rsid w:val="18C73490"/>
    <w:rsid w:val="19041DD1"/>
    <w:rsid w:val="19160EAC"/>
    <w:rsid w:val="19303FDE"/>
    <w:rsid w:val="193977AA"/>
    <w:rsid w:val="197C6BC6"/>
    <w:rsid w:val="1A2D63C1"/>
    <w:rsid w:val="1A8E396C"/>
    <w:rsid w:val="1ACC6871"/>
    <w:rsid w:val="1ADB60C4"/>
    <w:rsid w:val="1AFE63D7"/>
    <w:rsid w:val="1B446693"/>
    <w:rsid w:val="1BAF6202"/>
    <w:rsid w:val="1BB21C0D"/>
    <w:rsid w:val="1C470843"/>
    <w:rsid w:val="1C987C18"/>
    <w:rsid w:val="1D1C6BF3"/>
    <w:rsid w:val="1D1E3640"/>
    <w:rsid w:val="1D375B4D"/>
    <w:rsid w:val="1D43469C"/>
    <w:rsid w:val="1D4B4870"/>
    <w:rsid w:val="1D813547"/>
    <w:rsid w:val="1DAD7255"/>
    <w:rsid w:val="1DE01FF3"/>
    <w:rsid w:val="1DF24184"/>
    <w:rsid w:val="1E601808"/>
    <w:rsid w:val="1E7A0E3B"/>
    <w:rsid w:val="1E870DD3"/>
    <w:rsid w:val="1EA35BD3"/>
    <w:rsid w:val="1EB4768C"/>
    <w:rsid w:val="1EBC3110"/>
    <w:rsid w:val="1F1710C0"/>
    <w:rsid w:val="1F185709"/>
    <w:rsid w:val="1F3802BD"/>
    <w:rsid w:val="1F4F53ED"/>
    <w:rsid w:val="205D0B1D"/>
    <w:rsid w:val="20B32EA2"/>
    <w:rsid w:val="21A9693D"/>
    <w:rsid w:val="21AE3A58"/>
    <w:rsid w:val="21DB7766"/>
    <w:rsid w:val="2287670F"/>
    <w:rsid w:val="22EC67F1"/>
    <w:rsid w:val="23070C64"/>
    <w:rsid w:val="232A5582"/>
    <w:rsid w:val="2362513B"/>
    <w:rsid w:val="23996F09"/>
    <w:rsid w:val="23EC5457"/>
    <w:rsid w:val="23ED150C"/>
    <w:rsid w:val="23F40D4C"/>
    <w:rsid w:val="240E66F4"/>
    <w:rsid w:val="2411634A"/>
    <w:rsid w:val="2425224F"/>
    <w:rsid w:val="244F7F01"/>
    <w:rsid w:val="24517CF5"/>
    <w:rsid w:val="246D0F50"/>
    <w:rsid w:val="247C31C3"/>
    <w:rsid w:val="24B773BD"/>
    <w:rsid w:val="25212A5C"/>
    <w:rsid w:val="259509A6"/>
    <w:rsid w:val="25EF2540"/>
    <w:rsid w:val="26814D83"/>
    <w:rsid w:val="26832765"/>
    <w:rsid w:val="2719741E"/>
    <w:rsid w:val="27584BA9"/>
    <w:rsid w:val="275D345D"/>
    <w:rsid w:val="277315BB"/>
    <w:rsid w:val="279F1A8D"/>
    <w:rsid w:val="2828278F"/>
    <w:rsid w:val="288E7B89"/>
    <w:rsid w:val="28BA3352"/>
    <w:rsid w:val="28E052CD"/>
    <w:rsid w:val="297E1DA1"/>
    <w:rsid w:val="297F2D59"/>
    <w:rsid w:val="29B20D24"/>
    <w:rsid w:val="29B93FE3"/>
    <w:rsid w:val="29F21B9F"/>
    <w:rsid w:val="2A0133D6"/>
    <w:rsid w:val="2A3049B2"/>
    <w:rsid w:val="2A6401B8"/>
    <w:rsid w:val="2A6B3FEA"/>
    <w:rsid w:val="2A981054"/>
    <w:rsid w:val="2AF72A27"/>
    <w:rsid w:val="2B310D6A"/>
    <w:rsid w:val="2B4A1AA4"/>
    <w:rsid w:val="2B640FC4"/>
    <w:rsid w:val="2B844FB6"/>
    <w:rsid w:val="2BA71EA7"/>
    <w:rsid w:val="2BD51F3D"/>
    <w:rsid w:val="2C29464B"/>
    <w:rsid w:val="2C520370"/>
    <w:rsid w:val="2C862667"/>
    <w:rsid w:val="2C90718A"/>
    <w:rsid w:val="2CFE7380"/>
    <w:rsid w:val="2DA846C6"/>
    <w:rsid w:val="2DB32E9A"/>
    <w:rsid w:val="2DB926EB"/>
    <w:rsid w:val="2DC13C97"/>
    <w:rsid w:val="2DCA4651"/>
    <w:rsid w:val="2E3A1296"/>
    <w:rsid w:val="2E5D5B26"/>
    <w:rsid w:val="2E7A1F36"/>
    <w:rsid w:val="2EA730FB"/>
    <w:rsid w:val="2F033D65"/>
    <w:rsid w:val="2F7E50C0"/>
    <w:rsid w:val="2FAC4B10"/>
    <w:rsid w:val="2FC03ED2"/>
    <w:rsid w:val="30134D68"/>
    <w:rsid w:val="303B33C1"/>
    <w:rsid w:val="303F0C2E"/>
    <w:rsid w:val="30B4668F"/>
    <w:rsid w:val="30BB03FD"/>
    <w:rsid w:val="30F6545D"/>
    <w:rsid w:val="3126096C"/>
    <w:rsid w:val="31404212"/>
    <w:rsid w:val="31533E2D"/>
    <w:rsid w:val="319A63F2"/>
    <w:rsid w:val="31BD2FCF"/>
    <w:rsid w:val="31DA5230"/>
    <w:rsid w:val="31E10E4F"/>
    <w:rsid w:val="31E20A7A"/>
    <w:rsid w:val="31F877EF"/>
    <w:rsid w:val="321B1A8F"/>
    <w:rsid w:val="321D4648"/>
    <w:rsid w:val="32806CB3"/>
    <w:rsid w:val="328F4E8C"/>
    <w:rsid w:val="32EC6858"/>
    <w:rsid w:val="3309690B"/>
    <w:rsid w:val="3326301B"/>
    <w:rsid w:val="33673B14"/>
    <w:rsid w:val="33724804"/>
    <w:rsid w:val="33785B40"/>
    <w:rsid w:val="3380198F"/>
    <w:rsid w:val="33A30301"/>
    <w:rsid w:val="33C04B24"/>
    <w:rsid w:val="33F929C7"/>
    <w:rsid w:val="344844F9"/>
    <w:rsid w:val="34550304"/>
    <w:rsid w:val="3463188E"/>
    <w:rsid w:val="346479B8"/>
    <w:rsid w:val="348E5133"/>
    <w:rsid w:val="354F3596"/>
    <w:rsid w:val="35604E27"/>
    <w:rsid w:val="35BC4C81"/>
    <w:rsid w:val="35F46547"/>
    <w:rsid w:val="36010BEC"/>
    <w:rsid w:val="36065477"/>
    <w:rsid w:val="368E4091"/>
    <w:rsid w:val="36C6308A"/>
    <w:rsid w:val="371942ED"/>
    <w:rsid w:val="372E5624"/>
    <w:rsid w:val="3743093D"/>
    <w:rsid w:val="37723823"/>
    <w:rsid w:val="38CA08DE"/>
    <w:rsid w:val="38F8669B"/>
    <w:rsid w:val="394249C7"/>
    <w:rsid w:val="39AE265F"/>
    <w:rsid w:val="39B27192"/>
    <w:rsid w:val="39BC33A1"/>
    <w:rsid w:val="39D73E27"/>
    <w:rsid w:val="39E738CF"/>
    <w:rsid w:val="3A644041"/>
    <w:rsid w:val="3A8B7A15"/>
    <w:rsid w:val="3AA42A0C"/>
    <w:rsid w:val="3AC76C6D"/>
    <w:rsid w:val="3B3C3C04"/>
    <w:rsid w:val="3B5274BB"/>
    <w:rsid w:val="3B5C42A0"/>
    <w:rsid w:val="3B837FD4"/>
    <w:rsid w:val="3BF40374"/>
    <w:rsid w:val="3C2F49BC"/>
    <w:rsid w:val="3C391541"/>
    <w:rsid w:val="3C6224D5"/>
    <w:rsid w:val="3CC41C63"/>
    <w:rsid w:val="3D094DF7"/>
    <w:rsid w:val="3D405215"/>
    <w:rsid w:val="3D6D65A2"/>
    <w:rsid w:val="3E110690"/>
    <w:rsid w:val="3E561AC1"/>
    <w:rsid w:val="3E621864"/>
    <w:rsid w:val="3E8F29FF"/>
    <w:rsid w:val="3EB8261E"/>
    <w:rsid w:val="3ED00F98"/>
    <w:rsid w:val="3FB012B4"/>
    <w:rsid w:val="3FD0647A"/>
    <w:rsid w:val="3FF427F6"/>
    <w:rsid w:val="403722F7"/>
    <w:rsid w:val="406F36EF"/>
    <w:rsid w:val="40747848"/>
    <w:rsid w:val="40B77B8B"/>
    <w:rsid w:val="40C87127"/>
    <w:rsid w:val="40FE7716"/>
    <w:rsid w:val="41181AA0"/>
    <w:rsid w:val="4131507F"/>
    <w:rsid w:val="415677AC"/>
    <w:rsid w:val="41971170"/>
    <w:rsid w:val="41C13BE2"/>
    <w:rsid w:val="41CD685A"/>
    <w:rsid w:val="41EC1277"/>
    <w:rsid w:val="42853DBF"/>
    <w:rsid w:val="4318232D"/>
    <w:rsid w:val="438C4A2F"/>
    <w:rsid w:val="43A454FF"/>
    <w:rsid w:val="43B16EFE"/>
    <w:rsid w:val="445B14E5"/>
    <w:rsid w:val="447B7915"/>
    <w:rsid w:val="449E76C6"/>
    <w:rsid w:val="44C02C8F"/>
    <w:rsid w:val="44D35CB1"/>
    <w:rsid w:val="44FD1CB1"/>
    <w:rsid w:val="45A7030C"/>
    <w:rsid w:val="45D94896"/>
    <w:rsid w:val="46347CD7"/>
    <w:rsid w:val="469638EB"/>
    <w:rsid w:val="46D62294"/>
    <w:rsid w:val="46E666CD"/>
    <w:rsid w:val="46ED45BE"/>
    <w:rsid w:val="46F86FB6"/>
    <w:rsid w:val="472B45E9"/>
    <w:rsid w:val="476A724D"/>
    <w:rsid w:val="47A642DA"/>
    <w:rsid w:val="47D67259"/>
    <w:rsid w:val="482B2A97"/>
    <w:rsid w:val="484D49A1"/>
    <w:rsid w:val="485308B7"/>
    <w:rsid w:val="48704004"/>
    <w:rsid w:val="48860109"/>
    <w:rsid w:val="48C15850"/>
    <w:rsid w:val="49230F70"/>
    <w:rsid w:val="49746571"/>
    <w:rsid w:val="4A216037"/>
    <w:rsid w:val="4A34714B"/>
    <w:rsid w:val="4A3F7CEE"/>
    <w:rsid w:val="4A6A3E4F"/>
    <w:rsid w:val="4ACE5BA6"/>
    <w:rsid w:val="4B170A42"/>
    <w:rsid w:val="4B605663"/>
    <w:rsid w:val="4B730B71"/>
    <w:rsid w:val="4BB558A2"/>
    <w:rsid w:val="4C2E6A0F"/>
    <w:rsid w:val="4C3B36FA"/>
    <w:rsid w:val="4CC90733"/>
    <w:rsid w:val="4CCC49FC"/>
    <w:rsid w:val="4CD34D08"/>
    <w:rsid w:val="4CFC1257"/>
    <w:rsid w:val="4D1107FD"/>
    <w:rsid w:val="4D1B6DD2"/>
    <w:rsid w:val="4D8D4307"/>
    <w:rsid w:val="4DCD1641"/>
    <w:rsid w:val="4DCF0947"/>
    <w:rsid w:val="4DF127C8"/>
    <w:rsid w:val="4E522722"/>
    <w:rsid w:val="4E6C0B88"/>
    <w:rsid w:val="4EA06FC7"/>
    <w:rsid w:val="4ED77261"/>
    <w:rsid w:val="4EF20D72"/>
    <w:rsid w:val="4F04601F"/>
    <w:rsid w:val="4F1922A9"/>
    <w:rsid w:val="4FA5271C"/>
    <w:rsid w:val="4FC35558"/>
    <w:rsid w:val="4FD65219"/>
    <w:rsid w:val="500F04A3"/>
    <w:rsid w:val="50A9548D"/>
    <w:rsid w:val="50BC4C97"/>
    <w:rsid w:val="514B228F"/>
    <w:rsid w:val="51781D46"/>
    <w:rsid w:val="5194358E"/>
    <w:rsid w:val="523D6E94"/>
    <w:rsid w:val="52C76769"/>
    <w:rsid w:val="52F044D8"/>
    <w:rsid w:val="53124945"/>
    <w:rsid w:val="53790C92"/>
    <w:rsid w:val="538C5BE7"/>
    <w:rsid w:val="53BC60CA"/>
    <w:rsid w:val="53FE14E5"/>
    <w:rsid w:val="5413565C"/>
    <w:rsid w:val="5420029F"/>
    <w:rsid w:val="544A7D5E"/>
    <w:rsid w:val="544E4D91"/>
    <w:rsid w:val="54785EBA"/>
    <w:rsid w:val="548337AD"/>
    <w:rsid w:val="54C83612"/>
    <w:rsid w:val="55286E87"/>
    <w:rsid w:val="555616FC"/>
    <w:rsid w:val="5556214C"/>
    <w:rsid w:val="557752AB"/>
    <w:rsid w:val="55784DFD"/>
    <w:rsid w:val="55C6106D"/>
    <w:rsid w:val="55F13617"/>
    <w:rsid w:val="565E0EBF"/>
    <w:rsid w:val="567339FC"/>
    <w:rsid w:val="56A75E8F"/>
    <w:rsid w:val="570A0CE2"/>
    <w:rsid w:val="571723CC"/>
    <w:rsid w:val="571F7091"/>
    <w:rsid w:val="57834DAD"/>
    <w:rsid w:val="57E05304"/>
    <w:rsid w:val="57EE0140"/>
    <w:rsid w:val="57FC3C6E"/>
    <w:rsid w:val="584C36FD"/>
    <w:rsid w:val="58774A66"/>
    <w:rsid w:val="58A625D3"/>
    <w:rsid w:val="58DC1FC7"/>
    <w:rsid w:val="593777F1"/>
    <w:rsid w:val="59640223"/>
    <w:rsid w:val="59875AED"/>
    <w:rsid w:val="59933AE0"/>
    <w:rsid w:val="59996D07"/>
    <w:rsid w:val="59C3413B"/>
    <w:rsid w:val="59EE7397"/>
    <w:rsid w:val="5A634415"/>
    <w:rsid w:val="5ABD553F"/>
    <w:rsid w:val="5AD4276A"/>
    <w:rsid w:val="5AE542CA"/>
    <w:rsid w:val="5B367D9D"/>
    <w:rsid w:val="5C0F5806"/>
    <w:rsid w:val="5C41025E"/>
    <w:rsid w:val="5C4A46D6"/>
    <w:rsid w:val="5C617501"/>
    <w:rsid w:val="5CD753D6"/>
    <w:rsid w:val="5CF05209"/>
    <w:rsid w:val="5CF3349A"/>
    <w:rsid w:val="5E596399"/>
    <w:rsid w:val="5EA36FA6"/>
    <w:rsid w:val="5EB600A3"/>
    <w:rsid w:val="5F964E06"/>
    <w:rsid w:val="5F9B610B"/>
    <w:rsid w:val="5FC8327A"/>
    <w:rsid w:val="5FEC48FC"/>
    <w:rsid w:val="601F13B6"/>
    <w:rsid w:val="605E20E0"/>
    <w:rsid w:val="6068274C"/>
    <w:rsid w:val="60A21FE1"/>
    <w:rsid w:val="60BF0752"/>
    <w:rsid w:val="60DF2CDF"/>
    <w:rsid w:val="612D3342"/>
    <w:rsid w:val="61575474"/>
    <w:rsid w:val="618F60E7"/>
    <w:rsid w:val="61A30139"/>
    <w:rsid w:val="61B11659"/>
    <w:rsid w:val="63077841"/>
    <w:rsid w:val="63385781"/>
    <w:rsid w:val="639130C5"/>
    <w:rsid w:val="63E97B18"/>
    <w:rsid w:val="640E6BAA"/>
    <w:rsid w:val="641154E6"/>
    <w:rsid w:val="643A3A59"/>
    <w:rsid w:val="644D5B14"/>
    <w:rsid w:val="64D1484A"/>
    <w:rsid w:val="64E61819"/>
    <w:rsid w:val="65110A27"/>
    <w:rsid w:val="65644F35"/>
    <w:rsid w:val="657834E4"/>
    <w:rsid w:val="65D578F5"/>
    <w:rsid w:val="66575C3D"/>
    <w:rsid w:val="666057F5"/>
    <w:rsid w:val="66B21E21"/>
    <w:rsid w:val="6710104D"/>
    <w:rsid w:val="676C4729"/>
    <w:rsid w:val="67AB2B97"/>
    <w:rsid w:val="67B770B8"/>
    <w:rsid w:val="67CC4188"/>
    <w:rsid w:val="682447EA"/>
    <w:rsid w:val="68374DFB"/>
    <w:rsid w:val="688C7DC5"/>
    <w:rsid w:val="68B51979"/>
    <w:rsid w:val="69097E16"/>
    <w:rsid w:val="692061DC"/>
    <w:rsid w:val="69E74EF1"/>
    <w:rsid w:val="6A2367A4"/>
    <w:rsid w:val="6A294AB5"/>
    <w:rsid w:val="6A343E68"/>
    <w:rsid w:val="6A966964"/>
    <w:rsid w:val="6B032538"/>
    <w:rsid w:val="6B1173F0"/>
    <w:rsid w:val="6B531E9B"/>
    <w:rsid w:val="6B6378F8"/>
    <w:rsid w:val="6BE23662"/>
    <w:rsid w:val="6BE94D03"/>
    <w:rsid w:val="6C21592D"/>
    <w:rsid w:val="6C3A3461"/>
    <w:rsid w:val="6C416F69"/>
    <w:rsid w:val="6C790379"/>
    <w:rsid w:val="6C875A7A"/>
    <w:rsid w:val="6CF0355A"/>
    <w:rsid w:val="6D06576B"/>
    <w:rsid w:val="6D0F7844"/>
    <w:rsid w:val="6D4D2DC4"/>
    <w:rsid w:val="6D971F09"/>
    <w:rsid w:val="6DC06F42"/>
    <w:rsid w:val="6E1B4851"/>
    <w:rsid w:val="6E62122A"/>
    <w:rsid w:val="6E8F299D"/>
    <w:rsid w:val="6ED55AB2"/>
    <w:rsid w:val="6F1B6B37"/>
    <w:rsid w:val="6F5B4662"/>
    <w:rsid w:val="6F831A2A"/>
    <w:rsid w:val="6FE078AE"/>
    <w:rsid w:val="6FE43FE1"/>
    <w:rsid w:val="706345A2"/>
    <w:rsid w:val="70692F47"/>
    <w:rsid w:val="712728A4"/>
    <w:rsid w:val="71BD3EFF"/>
    <w:rsid w:val="71C02202"/>
    <w:rsid w:val="71E42513"/>
    <w:rsid w:val="71FE000F"/>
    <w:rsid w:val="720800C1"/>
    <w:rsid w:val="720C1FCC"/>
    <w:rsid w:val="72861BBE"/>
    <w:rsid w:val="72BE1A4F"/>
    <w:rsid w:val="72CD270E"/>
    <w:rsid w:val="734B5BA1"/>
    <w:rsid w:val="73571248"/>
    <w:rsid w:val="73887E47"/>
    <w:rsid w:val="739D0E7E"/>
    <w:rsid w:val="73B41436"/>
    <w:rsid w:val="73EA3BB2"/>
    <w:rsid w:val="73EB073F"/>
    <w:rsid w:val="74365591"/>
    <w:rsid w:val="744011C6"/>
    <w:rsid w:val="746E36C8"/>
    <w:rsid w:val="74C66988"/>
    <w:rsid w:val="753F5076"/>
    <w:rsid w:val="755869BB"/>
    <w:rsid w:val="75B53949"/>
    <w:rsid w:val="76760E1B"/>
    <w:rsid w:val="768B075F"/>
    <w:rsid w:val="769424B3"/>
    <w:rsid w:val="76A640B3"/>
    <w:rsid w:val="76CB1812"/>
    <w:rsid w:val="76EA6BA6"/>
    <w:rsid w:val="76FC366B"/>
    <w:rsid w:val="7765620B"/>
    <w:rsid w:val="778D31D9"/>
    <w:rsid w:val="77CD0BD4"/>
    <w:rsid w:val="77E40180"/>
    <w:rsid w:val="77EE0AE7"/>
    <w:rsid w:val="77FC7524"/>
    <w:rsid w:val="78474F17"/>
    <w:rsid w:val="78931A55"/>
    <w:rsid w:val="789A2D55"/>
    <w:rsid w:val="78C8246F"/>
    <w:rsid w:val="78CD3B06"/>
    <w:rsid w:val="79423A08"/>
    <w:rsid w:val="79535E50"/>
    <w:rsid w:val="79B54212"/>
    <w:rsid w:val="79C027B0"/>
    <w:rsid w:val="79D85F74"/>
    <w:rsid w:val="79E412DA"/>
    <w:rsid w:val="7A0D0392"/>
    <w:rsid w:val="7A2643CA"/>
    <w:rsid w:val="7A624258"/>
    <w:rsid w:val="7A796935"/>
    <w:rsid w:val="7AC84EF2"/>
    <w:rsid w:val="7B0365C0"/>
    <w:rsid w:val="7B724158"/>
    <w:rsid w:val="7C345B19"/>
    <w:rsid w:val="7C370F0E"/>
    <w:rsid w:val="7C981232"/>
    <w:rsid w:val="7CC15043"/>
    <w:rsid w:val="7CCD539B"/>
    <w:rsid w:val="7DCA53B3"/>
    <w:rsid w:val="7DCB3819"/>
    <w:rsid w:val="7E1E7F1F"/>
    <w:rsid w:val="7E4A3EB8"/>
    <w:rsid w:val="7E5E0A3A"/>
    <w:rsid w:val="7E7F04B9"/>
    <w:rsid w:val="7E80326C"/>
    <w:rsid w:val="7EC32B8F"/>
    <w:rsid w:val="7F081C05"/>
    <w:rsid w:val="7F3A60B4"/>
    <w:rsid w:val="7F6E2733"/>
    <w:rsid w:val="7FA805E9"/>
    <w:rsid w:val="7FA82AED"/>
    <w:rsid w:val="7FBA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3"/>
    <w:basedOn w:val="1"/>
    <w:qFormat/>
    <w:uiPriority w:val="99"/>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页脚 字符"/>
    <w:basedOn w:val="11"/>
    <w:link w:val="6"/>
    <w:qFormat/>
    <w:uiPriority w:val="99"/>
    <w:rPr>
      <w:sz w:val="18"/>
      <w:szCs w:val="18"/>
    </w:rPr>
  </w:style>
  <w:style w:type="character" w:customStyle="1" w:styleId="16">
    <w:name w:val="批注框文本 字符"/>
    <w:basedOn w:val="11"/>
    <w:link w:val="5"/>
    <w:semiHidden/>
    <w:qFormat/>
    <w:uiPriority w:val="99"/>
    <w:rPr>
      <w:sz w:val="18"/>
      <w:szCs w:val="18"/>
    </w:rPr>
  </w:style>
  <w:style w:type="character" w:customStyle="1" w:styleId="17">
    <w:name w:val="批注文字 字符"/>
    <w:basedOn w:val="11"/>
    <w:link w:val="3"/>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8"/>
    <w:semiHidden/>
    <w:qFormat/>
    <w:uiPriority w:val="99"/>
    <w:rPr>
      <w:rFonts w:asciiTheme="minorHAnsi" w:hAnsiTheme="minorHAnsi" w:eastAsiaTheme="minorEastAsia" w:cstheme="minorBidi"/>
      <w:b/>
      <w:bCs/>
      <w:kern w:val="2"/>
      <w:sz w:val="21"/>
      <w:szCs w:val="22"/>
    </w:rPr>
  </w:style>
  <w:style w:type="paragraph" w:customStyle="1" w:styleId="19">
    <w:name w:val="Default"/>
    <w:qFormat/>
    <w:uiPriority w:val="99"/>
    <w:pPr>
      <w:widowControl w:val="0"/>
      <w:autoSpaceDE w:val="0"/>
      <w:autoSpaceDN w:val="0"/>
      <w:adjustRightInd w:val="0"/>
    </w:pPr>
    <w:rPr>
      <w:rFonts w:ascii="楷体à.ā" w:hAnsi="Times New Roman" w:eastAsia="楷体à.ā"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6305</Words>
  <Characters>6580</Characters>
  <Lines>48</Lines>
  <Paragraphs>13</Paragraphs>
  <TotalTime>28</TotalTime>
  <ScaleCrop>false</ScaleCrop>
  <LinksUpToDate>false</LinksUpToDate>
  <CharactersWithSpaces>6795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2018-07-23T06:36:00Z</dcterms:created>
  <dc:creator>穆晓江</dc:creator>
  <cp:lastModifiedBy>WPS_1656642641</cp:lastModifiedBy>
  <dcterms:modified xsi:type="dcterms:W3CDTF">2024-09-15T01:44:46Z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76709909AE0442399E19678AFA973904_13</vt:lpwstr>
  </property>
</Properties>
</file>