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进口血浆检测试剂</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进口血浆检测试剂</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计划采购进口血浆检测试剂</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99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w:t>
      </w:r>
      <w:bookmarkStart w:id="0" w:name="_GoBack"/>
      <w:bookmarkEnd w:id="0"/>
      <w:r>
        <w:rPr>
          <w:rFonts w:hint="eastAsia" w:asciiTheme="minorEastAsia" w:hAnsiTheme="minorEastAsia"/>
        </w:rPr>
        <w:t>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投标方应取得三类医疗器械经营许可证（含6840临床检验分析仪器及诊断试剂），以及厂家授权资质文件。</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2E53806"/>
    <w:rsid w:val="18684F5D"/>
    <w:rsid w:val="208E3F83"/>
    <w:rsid w:val="212D27CC"/>
    <w:rsid w:val="2277297E"/>
    <w:rsid w:val="29311027"/>
    <w:rsid w:val="29C16D16"/>
    <w:rsid w:val="2A2F467B"/>
    <w:rsid w:val="2D597129"/>
    <w:rsid w:val="2E0845DC"/>
    <w:rsid w:val="36726A35"/>
    <w:rsid w:val="38995298"/>
    <w:rsid w:val="38D1374E"/>
    <w:rsid w:val="40082CD0"/>
    <w:rsid w:val="4845347A"/>
    <w:rsid w:val="4A0D41BF"/>
    <w:rsid w:val="4AAE56C2"/>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2019-12-10T02:06:55Z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