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国产储液袋及配套产品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国产储液袋及配套产品</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国产储液袋及配套产品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10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w:t>
      </w:r>
      <w:bookmarkStart w:id="0" w:name="_GoBack"/>
      <w:bookmarkEnd w:id="0"/>
      <w:r>
        <w:rPr>
          <w:rFonts w:hint="eastAsia" w:asciiTheme="minorEastAsia" w:hAnsiTheme="minorEastAsia"/>
        </w:rPr>
        <w:t>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取得厂家授权资质文件。</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2E53806"/>
    <w:rsid w:val="18684F5D"/>
    <w:rsid w:val="208E3F83"/>
    <w:rsid w:val="212D27CC"/>
    <w:rsid w:val="2277297E"/>
    <w:rsid w:val="29311027"/>
    <w:rsid w:val="29C16D16"/>
    <w:rsid w:val="2D597129"/>
    <w:rsid w:val="36726A35"/>
    <w:rsid w:val="38995298"/>
    <w:rsid w:val="38D1374E"/>
    <w:rsid w:val="40082CD0"/>
    <w:rsid w:val="4845347A"/>
    <w:rsid w:val="4A0D41BF"/>
    <w:rsid w:val="4AAE56C2"/>
    <w:rsid w:val="501126B8"/>
    <w:rsid w:val="52253992"/>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10T02:1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