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tabs>
          <w:tab w:val="left" w:pos="1701"/>
          <w:tab w:val="left" w:pos="2268"/>
        </w:tabs>
        <w:snapToGrid w:val="0"/>
        <w:jc w:val="center"/>
        <w:rPr>
          <w:rFonts w:ascii="长城小标宋体" w:hAnsi="黑体" w:eastAsia="长城小标宋体"/>
          <w:b/>
          <w:sz w:val="36"/>
          <w:szCs w:val="36"/>
        </w:rPr>
      </w:pPr>
      <w:r>
        <w:rPr>
          <w:rFonts w:hint="eastAsia" w:ascii="长城小标宋体" w:hAnsi="黑体" w:eastAsia="长城小标宋体"/>
          <w:b/>
          <w:sz w:val="36"/>
          <w:szCs w:val="36"/>
        </w:rPr>
        <w:t>北京天坛生物制品股份有限公司</w:t>
      </w:r>
    </w:p>
    <w:p>
      <w:pPr>
        <w:tabs>
          <w:tab w:val="left" w:pos="1701"/>
          <w:tab w:val="left" w:pos="2268"/>
        </w:tabs>
        <w:snapToGrid w:val="0"/>
        <w:ind w:right="-178" w:rightChars="-85"/>
        <w:jc w:val="center"/>
        <w:rPr>
          <w:rFonts w:ascii="长城小标宋体" w:hAnsi="黑体" w:eastAsia="长城小标宋体"/>
          <w:b/>
          <w:sz w:val="36"/>
          <w:szCs w:val="36"/>
        </w:rPr>
      </w:pPr>
      <w:r>
        <w:rPr>
          <w:rFonts w:hint="eastAsia" w:ascii="长城小标宋体" w:hAnsi="黑体" w:eastAsia="长城小标宋体"/>
          <w:b/>
          <w:sz w:val="36"/>
          <w:szCs w:val="36"/>
        </w:rPr>
        <w:t>M2020000</w:t>
      </w:r>
      <w:r>
        <w:rPr>
          <w:rFonts w:hint="eastAsia" w:ascii="长城小标宋体" w:hAnsi="黑体" w:eastAsia="长城小标宋体"/>
          <w:b/>
          <w:sz w:val="36"/>
          <w:szCs w:val="36"/>
          <w:lang w:val="en-US" w:eastAsia="zh-CN"/>
        </w:rPr>
        <w:t>8</w:t>
      </w:r>
      <w:r>
        <w:rPr>
          <w:rFonts w:hint="eastAsia" w:ascii="长城小标宋体" w:hAnsi="黑体" w:eastAsia="长城小标宋体"/>
          <w:b/>
          <w:sz w:val="36"/>
          <w:szCs w:val="36"/>
        </w:rPr>
        <w:t>专项法律顾问选聘</w:t>
      </w:r>
      <w:r>
        <w:rPr>
          <w:rFonts w:hint="eastAsia" w:ascii="长城小标宋体" w:hAnsi="黑体" w:eastAsia="长城小标宋体"/>
          <w:b/>
          <w:sz w:val="36"/>
          <w:szCs w:val="36"/>
          <w:lang w:val="en-US" w:eastAsia="zh-CN"/>
        </w:rPr>
        <w:t>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长城小标宋体" w:hAnsi="黑体" w:eastAsia="长城小标宋体"/>
          <w:b/>
          <w:sz w:val="36"/>
          <w:szCs w:val="36"/>
        </w:rPr>
        <w:t>招议标公告</w:t>
      </w:r>
    </w:p>
    <w:p>
      <w:pPr>
        <w:tabs>
          <w:tab w:val="left" w:pos="1701"/>
          <w:tab w:val="left" w:pos="2268"/>
        </w:tabs>
        <w:snapToGrid w:val="0"/>
        <w:ind w:left="-199" w:leftChars="-95" w:right="19" w:rightChars="9"/>
        <w:jc w:val="center"/>
        <w:rPr>
          <w:rFonts w:ascii="长城小标宋体" w:hAnsi="黑体" w:eastAsia="长城小标宋体"/>
          <w:b/>
          <w:sz w:val="36"/>
          <w:szCs w:val="36"/>
        </w:rPr>
      </w:pPr>
    </w:p>
    <w:p>
      <w:pPr>
        <w:spacing w:line="480" w:lineRule="exact"/>
        <w:jc w:val="center"/>
        <w:rPr>
          <w:rFonts w:ascii="微软雅黑" w:hAnsi="微软雅黑" w:eastAsia="微软雅黑"/>
          <w:sz w:val="36"/>
          <w:szCs w:val="36"/>
        </w:rPr>
      </w:pPr>
    </w:p>
    <w:p>
      <w:pPr>
        <w:snapToGrid w:val="0"/>
        <w:spacing w:line="360" w:lineRule="auto"/>
        <w:rPr>
          <w:rFonts w:ascii="宋体" w:hAnsi="宋体" w:eastAsia="宋体"/>
        </w:rPr>
      </w:pPr>
      <w:r>
        <w:rPr>
          <w:rFonts w:hint="eastAsia" w:asciiTheme="minorEastAsia" w:hAnsiTheme="minorEastAsia"/>
          <w:b/>
        </w:rPr>
        <w:t>项目名称</w:t>
      </w:r>
      <w:r>
        <w:rPr>
          <w:rFonts w:hint="eastAsia" w:asciiTheme="minorEastAsia" w:hAnsiTheme="minorEastAsia"/>
        </w:rPr>
        <w:t>：</w:t>
      </w:r>
      <w:r>
        <w:rPr>
          <w:rFonts w:hint="eastAsia" w:ascii="宋体" w:hAnsi="宋体" w:eastAsia="宋体"/>
          <w:sz w:val="21"/>
          <w:szCs w:val="22"/>
          <w:lang w:val="en-US" w:eastAsia="zh-CN"/>
        </w:rPr>
        <w:t>M20200008</w:t>
      </w:r>
      <w:r>
        <w:rPr>
          <w:rFonts w:hint="eastAsia" w:ascii="宋体" w:hAnsi="宋体" w:eastAsia="宋体"/>
          <w:sz w:val="21"/>
          <w:szCs w:val="22"/>
        </w:rPr>
        <w:t>专项法律顾问选聘项目</w:t>
      </w:r>
    </w:p>
    <w:p>
      <w:pPr>
        <w:pStyle w:val="12"/>
        <w:snapToGrid w:val="0"/>
        <w:spacing w:line="360" w:lineRule="auto"/>
        <w:ind w:firstLine="0" w:firstLineChars="0"/>
        <w:rPr>
          <w:rFonts w:ascii="宋体" w:hAnsi="宋体" w:eastAsia="宋体"/>
        </w:rPr>
      </w:pPr>
      <w:r>
        <w:rPr>
          <w:rFonts w:hint="eastAsia" w:asciiTheme="minorEastAsia" w:hAnsiTheme="minorEastAsia" w:eastAsiaTheme="minorEastAsia" w:cstheme="minorBidi"/>
          <w:b/>
          <w:color w:val="auto"/>
          <w:kern w:val="2"/>
          <w:sz w:val="21"/>
          <w:szCs w:val="22"/>
        </w:rPr>
        <w:t>采购内容：</w:t>
      </w:r>
      <w:r>
        <w:rPr>
          <w:rFonts w:hint="eastAsia" w:hAnsi="宋体" w:cstheme="minorBidi"/>
          <w:color w:val="auto"/>
          <w:kern w:val="2"/>
          <w:sz w:val="21"/>
          <w:szCs w:val="22"/>
        </w:rPr>
        <w:t>北京天坛生物制品股份有限公司下属成都蓉生</w:t>
      </w:r>
      <w:r>
        <w:rPr>
          <w:rFonts w:hint="eastAsia" w:hAnsi="宋体" w:cstheme="minorBidi"/>
          <w:color w:val="auto"/>
          <w:kern w:val="2"/>
          <w:sz w:val="21"/>
          <w:szCs w:val="22"/>
          <w:lang w:val="en-US" w:eastAsia="zh-CN"/>
        </w:rPr>
        <w:t>药业</w:t>
      </w:r>
      <w:r>
        <w:rPr>
          <w:rFonts w:hint="eastAsia" w:hAnsi="宋体" w:cstheme="minorBidi"/>
          <w:color w:val="auto"/>
          <w:kern w:val="2"/>
          <w:sz w:val="21"/>
          <w:szCs w:val="22"/>
        </w:rPr>
        <w:t>有限责任公司因</w:t>
      </w:r>
      <w:r>
        <w:rPr>
          <w:rFonts w:hint="eastAsia" w:hAnsi="宋体" w:cstheme="minorBidi"/>
          <w:color w:val="auto"/>
          <w:kern w:val="2"/>
          <w:sz w:val="21"/>
          <w:szCs w:val="22"/>
          <w:lang w:val="en-US" w:eastAsia="zh-CN"/>
        </w:rPr>
        <w:t>工作</w:t>
      </w:r>
      <w:r>
        <w:rPr>
          <w:rFonts w:hint="eastAsia" w:hAnsi="宋体" w:cstheme="minorBidi"/>
          <w:color w:val="auto"/>
          <w:kern w:val="2"/>
          <w:sz w:val="21"/>
          <w:szCs w:val="22"/>
        </w:rPr>
        <w:t>需要</w:t>
      </w:r>
      <w:r>
        <w:rPr>
          <w:rFonts w:hint="eastAsia" w:hAnsi="宋体" w:cstheme="minorBidi"/>
          <w:color w:val="auto"/>
          <w:kern w:val="2"/>
          <w:sz w:val="21"/>
          <w:szCs w:val="22"/>
          <w:lang w:val="en-US"/>
        </w:rPr>
        <w:t>，</w:t>
      </w:r>
      <w:r>
        <w:rPr>
          <w:rFonts w:hint="eastAsia" w:hAnsi="宋体" w:cstheme="minorBidi"/>
          <w:color w:val="auto"/>
          <w:kern w:val="2"/>
          <w:sz w:val="21"/>
          <w:szCs w:val="22"/>
          <w:lang w:val="en-US" w:eastAsia="zh-CN"/>
        </w:rPr>
        <w:t>近期拟</w:t>
      </w:r>
      <w:r>
        <w:rPr>
          <w:rFonts w:hint="eastAsia" w:hAnsi="宋体" w:cstheme="minorBidi"/>
          <w:color w:val="auto"/>
          <w:kern w:val="2"/>
          <w:sz w:val="21"/>
          <w:szCs w:val="22"/>
        </w:rPr>
        <w:t>选聘</w:t>
      </w:r>
      <w:r>
        <w:rPr>
          <w:rFonts w:hint="eastAsia" w:hAnsi="宋体" w:cstheme="minorBidi"/>
          <w:color w:val="auto"/>
          <w:kern w:val="2"/>
          <w:sz w:val="21"/>
          <w:szCs w:val="22"/>
          <w:u w:val="none"/>
        </w:rPr>
        <w:t>律师事务所开展知识产权专项调查</w:t>
      </w:r>
      <w:r>
        <w:rPr>
          <w:rFonts w:hint="eastAsia" w:hAnsi="宋体" w:cstheme="minorBidi"/>
          <w:color w:val="auto"/>
          <w:kern w:val="2"/>
          <w:sz w:val="21"/>
          <w:szCs w:val="22"/>
        </w:rPr>
        <w:t>。</w:t>
      </w:r>
    </w:p>
    <w:p>
      <w:pPr>
        <w:snapToGrid w:val="0"/>
        <w:spacing w:line="360" w:lineRule="auto"/>
        <w:rPr>
          <w:rFonts w:hint="eastAsia" w:ascii="宋体" w:hAnsi="宋体" w:eastAsia="宋体"/>
          <w:lang w:val="en-US" w:eastAsia="zh-CN"/>
        </w:rPr>
      </w:pPr>
      <w:r>
        <w:rPr>
          <w:rFonts w:hint="eastAsia" w:ascii="宋体" w:hAnsi="宋体" w:eastAsia="宋体"/>
          <w:b/>
        </w:rPr>
        <w:t>项目编号：</w:t>
      </w:r>
      <w:r>
        <w:rPr>
          <w:rFonts w:ascii="宋体" w:hAnsi="宋体" w:eastAsia="宋体"/>
        </w:rPr>
        <w:t>M</w:t>
      </w:r>
      <w:r>
        <w:rPr>
          <w:rFonts w:hint="eastAsia" w:ascii="宋体" w:hAnsi="宋体" w:eastAsia="宋体"/>
        </w:rPr>
        <w:t>2020000</w:t>
      </w:r>
      <w:r>
        <w:rPr>
          <w:rFonts w:hint="eastAsia" w:ascii="宋体" w:hAnsi="宋体" w:eastAsia="宋体"/>
          <w:lang w:val="en-US" w:eastAsia="zh-CN"/>
        </w:rPr>
        <w:t>8</w:t>
      </w:r>
    </w:p>
    <w:p>
      <w:pPr>
        <w:snapToGrid w:val="0"/>
        <w:spacing w:line="360" w:lineRule="auto"/>
        <w:rPr>
          <w:rFonts w:ascii="宋体" w:hAnsi="宋体" w:eastAsia="宋体"/>
        </w:rPr>
      </w:pPr>
      <w:r>
        <w:rPr>
          <w:rFonts w:hint="eastAsia" w:ascii="宋体" w:hAnsi="宋体" w:eastAsia="宋体"/>
          <w:b/>
        </w:rPr>
        <w:t>项目方：</w:t>
      </w:r>
      <w:r>
        <w:rPr>
          <w:rFonts w:hint="eastAsia" w:ascii="宋体" w:hAnsi="宋体" w:eastAsia="宋体" w:cstheme="minorBidi"/>
          <w:color w:val="auto"/>
          <w:kern w:val="2"/>
          <w:sz w:val="21"/>
          <w:szCs w:val="22"/>
          <w:lang w:val="en-US" w:eastAsia="zh-CN" w:bidi="ar-SA"/>
        </w:rPr>
        <w:t>成都蓉生药业有限责任公司</w:t>
      </w:r>
    </w:p>
    <w:p>
      <w:pPr>
        <w:snapToGrid w:val="0"/>
        <w:spacing w:line="360" w:lineRule="auto"/>
        <w:rPr>
          <w:rFonts w:ascii="宋体" w:hAnsi="宋体" w:eastAsia="宋体"/>
        </w:rPr>
      </w:pPr>
      <w:r>
        <w:rPr>
          <w:rFonts w:hint="eastAsia" w:ascii="宋体" w:hAnsi="宋体" w:eastAsia="宋体"/>
          <w:b/>
        </w:rPr>
        <w:t>招议标人：</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rPr>
          <w:rFonts w:ascii="宋体" w:hAnsi="宋体" w:eastAsia="宋体"/>
          <w:b/>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（一）投标方资格要求</w:t>
      </w:r>
    </w:p>
    <w:p>
      <w:pPr>
        <w:snapToGrid w:val="0"/>
        <w:spacing w:line="360" w:lineRule="auto"/>
        <w:ind w:firstLine="420" w:firstLineChars="200"/>
        <w:rPr>
          <w:rFonts w:ascii="宋体" w:hAnsi="宋体" w:eastAsia="宋体"/>
        </w:rPr>
      </w:pPr>
      <w:r>
        <w:rPr>
          <w:rFonts w:hint="eastAsia" w:ascii="宋体" w:hAnsi="宋体" w:eastAsia="宋体"/>
          <w:sz w:val="21"/>
          <w:szCs w:val="22"/>
        </w:rPr>
        <w:t>投标方应为在中国注册成立的律师事务所，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p>
    <w:p>
      <w:pPr>
        <w:snapToGrid w:val="0"/>
        <w:spacing w:line="360" w:lineRule="auto"/>
        <w:ind w:firstLine="420" w:firstLineChars="200"/>
        <w:rPr>
          <w:rFonts w:ascii="宋体" w:hAnsi="宋体" w:eastAsia="宋体"/>
        </w:rPr>
      </w:pPr>
      <w:r>
        <w:rPr>
          <w:rFonts w:hint="eastAsia" w:ascii="宋体" w:hAnsi="宋体" w:eastAsia="宋体"/>
        </w:rPr>
        <w:t>（二）投标方资质要求</w:t>
      </w:r>
    </w:p>
    <w:p>
      <w:pPr>
        <w:pStyle w:val="11"/>
        <w:spacing w:line="360" w:lineRule="auto"/>
        <w:ind w:left="357"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1.竞标人为在中华人民共和国内注册成立的律师事务所；</w:t>
      </w:r>
    </w:p>
    <w:p>
      <w:pPr>
        <w:pStyle w:val="11"/>
        <w:spacing w:line="360" w:lineRule="auto"/>
        <w:ind w:left="357"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2.为本次服务团队应当具有知识产权法学功底和生物、医药技术等多行业知识背景，对知识产权尽调、专利侵权分析、技术开发、技术转让等知识产权法律事项具备丰富的实践经验，长期担任医药企业、上市公司常年法律顾问；</w:t>
      </w:r>
    </w:p>
    <w:p>
      <w:pPr>
        <w:pStyle w:val="11"/>
        <w:spacing w:line="360" w:lineRule="auto"/>
        <w:ind w:left="357"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3.投标方应拥有能够承担项目的项目团队人员，成员应具备三年以上的从业经验，且项目团队人员人数应在项目期间固定不变；</w:t>
      </w:r>
    </w:p>
    <w:p>
      <w:pPr>
        <w:pStyle w:val="11"/>
        <w:spacing w:line="360" w:lineRule="auto"/>
        <w:ind w:left="360"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4.竞标人依法缴纳税款和社会保险，并且无其它限制投标情形；</w:t>
      </w:r>
    </w:p>
    <w:p>
      <w:pPr>
        <w:pStyle w:val="11"/>
        <w:spacing w:line="360" w:lineRule="auto"/>
        <w:ind w:left="360"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5.商业信誉良好，无不良记录；</w:t>
      </w:r>
    </w:p>
    <w:p>
      <w:pPr>
        <w:pStyle w:val="11"/>
        <w:spacing w:line="360" w:lineRule="auto"/>
        <w:ind w:left="360" w:firstLine="0" w:firstLineChars="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6.法律法规规定的其他条件。</w:t>
      </w:r>
    </w:p>
    <w:p>
      <w:pPr>
        <w:snapToGrid w:val="0"/>
        <w:spacing w:line="360" w:lineRule="auto"/>
        <w:ind w:firstLine="420" w:firstLineChars="200"/>
        <w:rPr>
          <w:rFonts w:hint="eastAsia" w:ascii="宋体" w:hAnsi="宋体" w:eastAsia="宋体"/>
          <w:b w:val="0"/>
        </w:rPr>
      </w:pPr>
      <w:r>
        <w:rPr>
          <w:rFonts w:hint="eastAsia" w:ascii="宋体" w:hAnsi="宋体" w:eastAsia="宋体"/>
          <w:b w:val="0"/>
        </w:rPr>
        <w:t>获取议标文件方式、时间：</w:t>
      </w:r>
    </w:p>
    <w:p>
      <w:pPr>
        <w:snapToGrid w:val="0"/>
        <w:spacing w:line="360" w:lineRule="auto"/>
        <w:ind w:firstLine="420" w:firstLineChars="200"/>
        <w:rPr>
          <w:rFonts w:hint="eastAsia" w:ascii="宋体" w:hAnsi="宋体" w:eastAsia="宋体"/>
          <w:b/>
        </w:rPr>
      </w:pPr>
      <w:r>
        <w:rPr>
          <w:rFonts w:hint="eastAsia" w:ascii="宋体" w:hAnsi="宋体" w:eastAsia="宋体"/>
        </w:rPr>
        <w:t>符合上述要求的投标人可于投标截止日期前一个工作日内从以下联系人处获取招议标文件。未</w:t>
      </w:r>
      <w:r>
        <w:rPr>
          <w:rFonts w:ascii="宋体" w:hAnsi="宋体" w:eastAsia="宋体"/>
        </w:rPr>
        <w:t>从</w:t>
      </w:r>
      <w:r>
        <w:rPr>
          <w:rFonts w:hint="eastAsia" w:ascii="宋体" w:hAnsi="宋体" w:eastAsia="宋体"/>
        </w:rPr>
        <w:t>以下</w:t>
      </w:r>
      <w:r>
        <w:rPr>
          <w:rFonts w:ascii="宋体" w:hAnsi="宋体" w:eastAsia="宋体"/>
        </w:rPr>
        <w:t>联系人</w:t>
      </w:r>
      <w:r>
        <w:rPr>
          <w:rFonts w:hint="eastAsia" w:ascii="宋体" w:hAnsi="宋体" w:eastAsia="宋体"/>
        </w:rPr>
        <w:t>处</w:t>
      </w:r>
      <w:r>
        <w:rPr>
          <w:rFonts w:ascii="宋体" w:hAnsi="宋体" w:eastAsia="宋体"/>
        </w:rPr>
        <w:t>获取</w:t>
      </w:r>
      <w:r>
        <w:rPr>
          <w:rFonts w:hint="eastAsia" w:ascii="宋体" w:hAnsi="宋体" w:eastAsia="宋体"/>
        </w:rPr>
        <w:t>招议</w:t>
      </w:r>
      <w:r>
        <w:rPr>
          <w:rFonts w:ascii="宋体" w:hAnsi="宋体" w:eastAsia="宋体"/>
        </w:rPr>
        <w:t>标文件的投标人所投</w:t>
      </w:r>
      <w:r>
        <w:rPr>
          <w:rFonts w:hint="eastAsia" w:ascii="宋体" w:hAnsi="宋体" w:eastAsia="宋体"/>
        </w:rPr>
        <w:t>文件</w:t>
      </w:r>
      <w:r>
        <w:rPr>
          <w:rFonts w:ascii="宋体" w:hAnsi="宋体" w:eastAsia="宋体"/>
        </w:rPr>
        <w:t>将</w:t>
      </w:r>
      <w:r>
        <w:rPr>
          <w:rFonts w:hint="eastAsia" w:ascii="宋体" w:hAnsi="宋体" w:eastAsia="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r>
        <w:rPr>
          <w:rFonts w:ascii="宋体" w:hAnsi="宋体" w:eastAsia="宋体"/>
        </w:rPr>
        <w:t>20</w:t>
      </w:r>
      <w:r>
        <w:rPr>
          <w:rFonts w:hint="eastAsia" w:ascii="宋体" w:hAnsi="宋体" w:eastAsia="宋体"/>
        </w:rPr>
        <w:t>20年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w:t>
      </w:r>
      <w:bookmarkStart w:id="0" w:name="_GoBack"/>
      <w:bookmarkEnd w:id="0"/>
      <w:r>
        <w:rPr>
          <w:rFonts w:hint="eastAsia" w:ascii="宋体" w:hAnsi="宋体" w:eastAsia="宋体"/>
        </w:rPr>
        <w:t>日16：30</w:t>
      </w:r>
    </w:p>
    <w:p>
      <w:pPr>
        <w:snapToGrid w:val="0"/>
        <w:spacing w:line="360" w:lineRule="auto"/>
        <w:rPr>
          <w:rFonts w:ascii="宋体" w:hAnsi="宋体" w:eastAsia="宋体"/>
        </w:rPr>
      </w:pPr>
      <w:r>
        <w:rPr>
          <w:rFonts w:hint="eastAsia" w:ascii="宋体" w:hAnsi="宋体" w:eastAsia="宋体"/>
          <w:b/>
        </w:rPr>
        <w:t>投标文件递交：</w:t>
      </w:r>
    </w:p>
    <w:p>
      <w:pPr>
        <w:snapToGrid w:val="0"/>
        <w:spacing w:line="360" w:lineRule="auto"/>
        <w:ind w:firstLine="420" w:firstLineChars="200"/>
        <w:rPr>
          <w:rFonts w:ascii="宋体" w:hAnsi="宋体" w:eastAsia="宋体"/>
        </w:rPr>
      </w:pPr>
      <w:r>
        <w:rPr>
          <w:rFonts w:hint="eastAsia" w:ascii="宋体" w:hAnsi="宋体" w:eastAsia="宋体"/>
        </w:rPr>
        <w:t>投标人应在招议标文件规定的投标截止时间前，将投标文件按招议标文件规定密封后邮寄至以下联系地址，投标截止时间以后送达的投标文件将被拒绝。</w:t>
      </w:r>
    </w:p>
    <w:p>
      <w:pPr>
        <w:snapToGrid w:val="0"/>
        <w:spacing w:line="360" w:lineRule="auto"/>
        <w:rPr>
          <w:rFonts w:ascii="宋体" w:hAnsi="宋体" w:eastAsia="宋体"/>
          <w:b/>
        </w:rPr>
      </w:pPr>
      <w:r>
        <w:rPr>
          <w:rFonts w:hint="eastAsia" w:ascii="宋体" w:hAnsi="宋体" w:eastAsia="宋体"/>
          <w:b/>
        </w:rPr>
        <w:t>投标文件送达地址：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p>
    <w:p>
      <w:pPr>
        <w:snapToGrid w:val="0"/>
        <w:spacing w:line="360" w:lineRule="auto"/>
        <w:ind w:firstLine="420" w:firstLineChars="200"/>
        <w:rPr>
          <w:rFonts w:ascii="宋体" w:hAnsi="宋体" w:eastAsia="宋体"/>
        </w:rPr>
      </w:pPr>
      <w:r>
        <w:rPr>
          <w:rFonts w:hint="eastAsia" w:ascii="宋体" w:hAnsi="宋体" w:eastAsia="宋体"/>
        </w:rPr>
        <w:t>联系人：穆先生 028-88613373邮箱：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footerReference r:id="rId4" w:type="default"/>
      <w:pgSz w:w="11906" w:h="16838"/>
      <w:pgMar w:top="1276" w:right="1633" w:bottom="1440" w:left="163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0650"/>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6A88"/>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76C2F"/>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7E52FE"/>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071F8"/>
    <w:rsid w:val="00A13CB8"/>
    <w:rsid w:val="00A14C83"/>
    <w:rsid w:val="00A51345"/>
    <w:rsid w:val="00A53CCC"/>
    <w:rsid w:val="00A561E8"/>
    <w:rsid w:val="00A61EDA"/>
    <w:rsid w:val="00A6445B"/>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3AF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2003B"/>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0FF33CE"/>
    <w:rsid w:val="01AE1189"/>
    <w:rsid w:val="01D76167"/>
    <w:rsid w:val="047955B2"/>
    <w:rsid w:val="06CB111D"/>
    <w:rsid w:val="0AFA6A2D"/>
    <w:rsid w:val="0E96649A"/>
    <w:rsid w:val="0F9043F2"/>
    <w:rsid w:val="13A43796"/>
    <w:rsid w:val="14944E0D"/>
    <w:rsid w:val="149B79CC"/>
    <w:rsid w:val="17BB503D"/>
    <w:rsid w:val="19E44350"/>
    <w:rsid w:val="1A8F7326"/>
    <w:rsid w:val="1A9C0631"/>
    <w:rsid w:val="1C4023CF"/>
    <w:rsid w:val="1CEC0B81"/>
    <w:rsid w:val="1D442043"/>
    <w:rsid w:val="20B30832"/>
    <w:rsid w:val="20EF4F6C"/>
    <w:rsid w:val="210645D1"/>
    <w:rsid w:val="24D42BAE"/>
    <w:rsid w:val="25FF5DA7"/>
    <w:rsid w:val="281B0A39"/>
    <w:rsid w:val="2E83729E"/>
    <w:rsid w:val="30F03533"/>
    <w:rsid w:val="325A2D67"/>
    <w:rsid w:val="33DB184E"/>
    <w:rsid w:val="384D3E69"/>
    <w:rsid w:val="41F7409E"/>
    <w:rsid w:val="426A268E"/>
    <w:rsid w:val="44D15C8B"/>
    <w:rsid w:val="464C093A"/>
    <w:rsid w:val="497B1987"/>
    <w:rsid w:val="52374280"/>
    <w:rsid w:val="57751DCE"/>
    <w:rsid w:val="57F805D2"/>
    <w:rsid w:val="58BC21A1"/>
    <w:rsid w:val="58C52631"/>
    <w:rsid w:val="5B4D53B6"/>
    <w:rsid w:val="5BD01074"/>
    <w:rsid w:val="654D39C2"/>
    <w:rsid w:val="68263CE8"/>
    <w:rsid w:val="6A1738F7"/>
    <w:rsid w:val="6C9859E3"/>
    <w:rsid w:val="6D737B0F"/>
    <w:rsid w:val="71A00C1A"/>
    <w:rsid w:val="72810932"/>
    <w:rsid w:val="74833802"/>
    <w:rsid w:val="76C37BDC"/>
    <w:rsid w:val="76CC58D3"/>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776</Characters>
  <Lines>6</Lines>
  <Paragraphs>1</Paragraphs>
  <TotalTime>1</TotalTime>
  <ScaleCrop>false</ScaleCrop>
  <LinksUpToDate>false</LinksUpToDate>
  <CharactersWithSpaces>911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2020-03-26T08:05:22Z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