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Theme="majorEastAsia" w:hAnsiTheme="majorEastAsia" w:eastAsiaTheme="majorEastAsia"/>
          <w:sz w:val="44"/>
          <w:szCs w:val="44"/>
        </w:rPr>
      </w:pPr>
    </w:p>
    <w:p>
      <w:pPr>
        <w:spacing w:line="480" w:lineRule="exact"/>
        <w:jc w:val="center"/>
        <w:rPr>
          <w:rFonts w:hint="eastAsia" w:ascii="微软雅黑" w:hAnsi="微软雅黑" w:eastAsia="微软雅黑"/>
          <w:sz w:val="36"/>
          <w:szCs w:val="36"/>
          <w:lang w:eastAsia="zh-CN"/>
        </w:rPr>
      </w:pPr>
      <w:r>
        <w:rPr>
          <w:rFonts w:hint="eastAsia" w:ascii="微软雅黑" w:hAnsi="微软雅黑" w:eastAsia="微软雅黑"/>
          <w:sz w:val="36"/>
          <w:szCs w:val="36"/>
          <w:lang w:eastAsia="zh-CN"/>
        </w:rPr>
        <w:t>常年工程审计咨询及浆站建设项目竣工</w:t>
      </w:r>
    </w:p>
    <w:p>
      <w:pPr>
        <w:spacing w:line="480" w:lineRule="exact"/>
        <w:jc w:val="center"/>
        <w:rPr>
          <w:rFonts w:asciiTheme="majorEastAsia" w:hAnsiTheme="majorEastAsia" w:eastAsiaTheme="majorEastAsia"/>
          <w:sz w:val="44"/>
          <w:szCs w:val="44"/>
        </w:rPr>
      </w:pPr>
      <w:r>
        <w:rPr>
          <w:rFonts w:hint="eastAsia" w:ascii="微软雅黑" w:hAnsi="微软雅黑" w:eastAsia="微软雅黑"/>
          <w:sz w:val="36"/>
          <w:szCs w:val="36"/>
          <w:lang w:eastAsia="zh-CN"/>
        </w:rPr>
        <w:t>结算复审服务项目</w:t>
      </w:r>
      <w:r>
        <w:rPr>
          <w:rFonts w:hint="eastAsia" w:ascii="微软雅黑" w:hAnsi="微软雅黑" w:eastAsia="微软雅黑"/>
          <w:sz w:val="36"/>
          <w:szCs w:val="36"/>
        </w:rPr>
        <w:t>招议标公告</w:t>
      </w:r>
    </w:p>
    <w:p>
      <w:pPr>
        <w:spacing w:before="240" w:line="276" w:lineRule="auto"/>
        <w:rPr>
          <w:rFonts w:hint="eastAsia" w:asciiTheme="minorEastAsia" w:hAnsiTheme="minorEastAsia"/>
        </w:rPr>
      </w:pPr>
      <w:r>
        <w:rPr>
          <w:rFonts w:hint="eastAsia" w:asciiTheme="minorEastAsia" w:hAnsiTheme="minorEastAsia"/>
          <w:b/>
        </w:rPr>
        <w:t>项目名称</w:t>
      </w:r>
      <w:r>
        <w:rPr>
          <w:rFonts w:hint="eastAsia" w:asciiTheme="minorEastAsia" w:hAnsiTheme="minorEastAsia"/>
        </w:rPr>
        <w:t>：</w:t>
      </w:r>
      <w:r>
        <w:rPr>
          <w:rFonts w:hint="eastAsia" w:asciiTheme="minorEastAsia" w:hAnsiTheme="minorEastAsia"/>
          <w:lang w:eastAsia="zh-CN"/>
        </w:rPr>
        <w:t>常年工程审计咨询及浆站建设项目竣工结算复审服务项目</w:t>
      </w:r>
    </w:p>
    <w:p>
      <w:pPr>
        <w:spacing w:before="240" w:line="276" w:lineRule="auto"/>
        <w:rPr>
          <w:rFonts w:hint="default" w:asciiTheme="minorEastAsia" w:hAnsiTheme="minorEastAsia" w:eastAsiaTheme="minorEastAsia"/>
          <w:lang w:val="en-US" w:eastAsia="zh-CN"/>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lang w:val="en-US" w:eastAsia="zh-CN"/>
        </w:rPr>
        <w:t>北京天坛生物制品股份有限公司根据工作需要，计划</w:t>
      </w:r>
      <w:bookmarkStart w:id="0" w:name="_GoBack"/>
      <w:bookmarkEnd w:id="0"/>
      <w:r>
        <w:rPr>
          <w:rFonts w:hint="eastAsia" w:asciiTheme="minorEastAsia" w:hAnsiTheme="minorEastAsia"/>
          <w:lang w:val="en-US" w:eastAsia="zh-CN"/>
        </w:rPr>
        <w:t>近期外包常年工程审计咨询及浆站建设项目竣工结算复审服务项目。</w:t>
      </w:r>
    </w:p>
    <w:p>
      <w:pPr>
        <w:spacing w:before="240" w:line="276" w:lineRule="auto"/>
        <w:rPr>
          <w:rFonts w:hint="default" w:asciiTheme="minorEastAsia" w:hAnsiTheme="minorEastAsia"/>
          <w:lang w:val="en-US" w:eastAsia="zh-CN"/>
        </w:rPr>
      </w:pPr>
      <w:r>
        <w:rPr>
          <w:rFonts w:hint="eastAsia" w:asciiTheme="minorEastAsia" w:hAnsiTheme="minorEastAsia"/>
          <w:b/>
        </w:rPr>
        <w:t>项目编号：</w:t>
      </w:r>
      <w:r>
        <w:rPr>
          <w:rFonts w:asciiTheme="minorEastAsia" w:hAnsiTheme="minorEastAsia"/>
        </w:rPr>
        <w:t>M</w:t>
      </w:r>
      <w:r>
        <w:rPr>
          <w:rFonts w:hint="eastAsia" w:asciiTheme="minorEastAsia" w:hAnsiTheme="minorEastAsia"/>
        </w:rPr>
        <w:t>20</w:t>
      </w:r>
      <w:r>
        <w:rPr>
          <w:rFonts w:hint="eastAsia" w:asciiTheme="minorEastAsia" w:hAnsiTheme="minorEastAsia"/>
          <w:lang w:val="en-US" w:eastAsia="zh-CN"/>
        </w:rPr>
        <w:t>200043</w:t>
      </w:r>
    </w:p>
    <w:p>
      <w:pPr>
        <w:spacing w:before="240" w:line="276" w:lineRule="auto"/>
        <w:rPr>
          <w:rFonts w:hint="eastAsia" w:ascii="仿宋" w:hAnsi="仿宋" w:eastAsia="仿宋"/>
          <w:sz w:val="24"/>
          <w:szCs w:val="24"/>
        </w:rPr>
      </w:pPr>
      <w:r>
        <w:rPr>
          <w:rFonts w:hint="eastAsia" w:asciiTheme="minorEastAsia" w:hAnsiTheme="minorEastAsia"/>
          <w:b/>
        </w:rPr>
        <w:t>项目</w:t>
      </w:r>
      <w:r>
        <w:rPr>
          <w:rFonts w:hint="eastAsia" w:asciiTheme="minorEastAsia" w:hAnsiTheme="minorEastAsia"/>
          <w:b/>
          <w:lang w:val="en-US" w:eastAsia="zh-CN"/>
        </w:rPr>
        <w:t>使用</w:t>
      </w:r>
      <w:r>
        <w:rPr>
          <w:rFonts w:hint="eastAsia" w:asciiTheme="minorEastAsia" w:hAnsiTheme="minorEastAsia"/>
          <w:b/>
        </w:rPr>
        <w:t>方：</w:t>
      </w:r>
      <w:r>
        <w:rPr>
          <w:rFonts w:hint="eastAsia" w:asciiTheme="minorEastAsia" w:hAnsiTheme="minorEastAsia"/>
        </w:rPr>
        <w:t>北京天坛</w:t>
      </w:r>
      <w:r>
        <w:rPr>
          <w:rFonts w:asciiTheme="minorEastAsia" w:hAnsiTheme="minorEastAsia"/>
        </w:rPr>
        <w:t>生物</w:t>
      </w:r>
      <w:r>
        <w:rPr>
          <w:rFonts w:hint="eastAsia" w:asciiTheme="minorEastAsia" w:hAnsiTheme="minorEastAsia"/>
        </w:rPr>
        <w:t>制品</w:t>
      </w:r>
      <w:r>
        <w:rPr>
          <w:rFonts w:asciiTheme="minorEastAsia" w:hAnsiTheme="minorEastAsia"/>
        </w:rPr>
        <w:t>股份有</w:t>
      </w:r>
      <w:r>
        <w:rPr>
          <w:rFonts w:hint="eastAsia" w:asciiTheme="minorEastAsia" w:hAnsiTheme="minorEastAsia"/>
        </w:rPr>
        <w:t>限公司</w:t>
      </w:r>
    </w:p>
    <w:p>
      <w:pPr>
        <w:spacing w:before="240" w:line="276" w:lineRule="auto"/>
        <w:rPr>
          <w:rFonts w:asciiTheme="minorEastAsia" w:hAnsiTheme="minorEastAsia"/>
          <w:b/>
        </w:rPr>
      </w:pPr>
      <w:r>
        <w:rPr>
          <w:rFonts w:hint="eastAsia" w:asciiTheme="minorEastAsia" w:hAnsiTheme="minorEastAsia"/>
          <w:b/>
        </w:rPr>
        <w:t>招议标人：</w:t>
      </w:r>
      <w:r>
        <w:rPr>
          <w:rFonts w:hint="eastAsia" w:asciiTheme="minorEastAsia" w:hAnsiTheme="minorEastAsia"/>
        </w:rPr>
        <w:t>北京天坛</w:t>
      </w:r>
      <w:r>
        <w:rPr>
          <w:rFonts w:asciiTheme="minorEastAsia" w:hAnsiTheme="minorEastAsia"/>
        </w:rPr>
        <w:t>生物</w:t>
      </w:r>
      <w:r>
        <w:rPr>
          <w:rFonts w:hint="eastAsia" w:asciiTheme="minorEastAsia" w:hAnsiTheme="minorEastAsia"/>
        </w:rPr>
        <w:t>制品</w:t>
      </w:r>
      <w:r>
        <w:rPr>
          <w:rFonts w:asciiTheme="minorEastAsia" w:hAnsiTheme="minorEastAsia"/>
        </w:rPr>
        <w:t>股份有限公司</w:t>
      </w:r>
    </w:p>
    <w:p>
      <w:pPr>
        <w:spacing w:before="240" w:line="276" w:lineRule="auto"/>
        <w:rPr>
          <w:rFonts w:hint="eastAsia" w:asciiTheme="minorEastAsia" w:hAnsiTheme="minorEastAsia"/>
          <w:b/>
        </w:rPr>
      </w:pPr>
      <w:r>
        <w:rPr>
          <w:rFonts w:hint="eastAsia" w:asciiTheme="minorEastAsia" w:hAnsiTheme="minorEastAsia"/>
          <w:b/>
        </w:rPr>
        <w:t>投标人资格要求：</w:t>
      </w:r>
    </w:p>
    <w:p>
      <w:pPr>
        <w:spacing w:before="240" w:line="276" w:lineRule="auto"/>
        <w:rPr>
          <w:rFonts w:hint="eastAsia" w:asciiTheme="minorEastAsia" w:hAnsiTheme="minorEastAsia"/>
        </w:rPr>
      </w:pPr>
      <w:r>
        <w:rPr>
          <w:rFonts w:hint="eastAsia" w:asciiTheme="minorEastAsia" w:hAnsiTheme="minorEastAsia"/>
        </w:rPr>
        <w:t>投标方应为在中华人民共和国内注册成立的合法企业，具有独立承担民事责任的能力，具有良好的商业信誉和健全的财务会计制度，具有履行合同所必须的设备和专业技术能力，有依法缴纳税收和社会保障资金的良好记录。最近三年内没有发生骗取中标、严重违约等不良行为，没有处于被责令停业，财产被接管、冻结及破产状态。近三年内在经营活动中没有重大违法、违规记录，且符合法律、行政法规规定的其他条件。具备综合服务能力的技术团队。</w:t>
      </w:r>
    </w:p>
    <w:p>
      <w:pPr>
        <w:spacing w:before="240" w:line="276" w:lineRule="auto"/>
        <w:rPr>
          <w:rFonts w:hint="eastAsia" w:asciiTheme="minorEastAsia" w:hAnsiTheme="minorEastAsia" w:eastAsiaTheme="minorEastAsia"/>
          <w:b/>
          <w:lang w:eastAsia="zh-CN"/>
        </w:rPr>
      </w:pPr>
      <w:r>
        <w:rPr>
          <w:rFonts w:hint="eastAsia" w:asciiTheme="minorEastAsia" w:hAnsiTheme="minorEastAsia"/>
          <w:b/>
        </w:rPr>
        <w:t>投标方专项要求</w:t>
      </w:r>
      <w:r>
        <w:rPr>
          <w:rFonts w:hint="eastAsia" w:asciiTheme="minorEastAsia" w:hAnsiTheme="minorEastAsia"/>
          <w:b/>
          <w:lang w:eastAsia="zh-CN"/>
        </w:rPr>
        <w:t>：</w:t>
      </w:r>
    </w:p>
    <w:p>
      <w:pPr>
        <w:spacing w:before="240" w:line="276" w:lineRule="auto"/>
        <w:rPr>
          <w:rFonts w:hint="eastAsia" w:asciiTheme="minorEastAsia" w:hAnsiTheme="minorEastAsia"/>
        </w:rPr>
      </w:pPr>
      <w:r>
        <w:rPr>
          <w:rFonts w:hint="eastAsia" w:asciiTheme="minorEastAsia" w:hAnsiTheme="minorEastAsia"/>
        </w:rPr>
        <w:t>（1）投标人为在中华人民共和国内注册成立的工程造价咨询机构。</w:t>
      </w:r>
    </w:p>
    <w:p>
      <w:pPr>
        <w:spacing w:before="240" w:line="276" w:lineRule="auto"/>
        <w:rPr>
          <w:rFonts w:hint="eastAsia" w:asciiTheme="minorEastAsia" w:hAnsiTheme="minorEastAsia"/>
        </w:rPr>
      </w:pPr>
      <w:r>
        <w:rPr>
          <w:rFonts w:hint="eastAsia" w:asciiTheme="minorEastAsia" w:hAnsiTheme="minorEastAsia"/>
        </w:rPr>
        <w:t>（2）投标人应具有国家建设行政主管部门颁发的全国工程造价咨询甲级资质。</w:t>
      </w:r>
    </w:p>
    <w:p>
      <w:pPr>
        <w:spacing w:before="240" w:line="276" w:lineRule="auto"/>
        <w:rPr>
          <w:rFonts w:hint="eastAsia" w:asciiTheme="minorEastAsia" w:hAnsiTheme="minorEastAsia"/>
        </w:rPr>
      </w:pPr>
      <w:r>
        <w:rPr>
          <w:rFonts w:hint="eastAsia" w:asciiTheme="minorEastAsia" w:hAnsiTheme="minorEastAsia"/>
        </w:rPr>
        <w:t>（3）投标人的本次服务团队项目负责人必须为注册造价工程师。项目组成员中至少有一半成员具有5年及以上大型项目竣工结算审核工作经验，且项目成员至少配备造价工程师土建专业1名，安装专业1名。</w:t>
      </w:r>
    </w:p>
    <w:p>
      <w:pPr>
        <w:spacing w:before="240" w:line="276" w:lineRule="auto"/>
        <w:rPr>
          <w:rFonts w:hint="eastAsia" w:asciiTheme="minorEastAsia" w:hAnsiTheme="minorEastAsia"/>
        </w:rPr>
      </w:pPr>
      <w:r>
        <w:rPr>
          <w:rFonts w:hint="eastAsia" w:asciiTheme="minorEastAsia" w:hAnsiTheme="minorEastAsia"/>
        </w:rPr>
        <w:t>（4）业绩要求：2017年1月1日至今承担过1项以上（含1项）类似项目（类似项目指：项目投资金额在3亿元及以上或建筑面积在15万平米以上的房屋建筑项目）的全过程造价咨询服务或全过程跟踪评审业绩，证明材料：中标通知书、合同协议书及业主证明等业绩证明材料，否则不予认可。</w:t>
      </w:r>
    </w:p>
    <w:p>
      <w:pPr>
        <w:spacing w:before="240" w:line="276" w:lineRule="auto"/>
        <w:rPr>
          <w:rFonts w:hint="eastAsia" w:asciiTheme="minorEastAsia" w:hAnsiTheme="minorEastAsia"/>
        </w:rPr>
      </w:pPr>
      <w:r>
        <w:rPr>
          <w:rFonts w:hint="eastAsia" w:asciiTheme="minorEastAsia" w:hAnsiTheme="minorEastAsia"/>
        </w:rPr>
        <w:t>（5） 投标人的本次服务团队项目负责人原则上不得更换。</w:t>
      </w:r>
    </w:p>
    <w:p>
      <w:pPr>
        <w:spacing w:before="240" w:line="276" w:lineRule="auto"/>
        <w:rPr>
          <w:rFonts w:hint="eastAsia" w:asciiTheme="minorEastAsia" w:hAnsiTheme="minorEastAsia"/>
        </w:rPr>
      </w:pPr>
      <w:r>
        <w:rPr>
          <w:rFonts w:hint="eastAsia" w:asciiTheme="minorEastAsia" w:hAnsiTheme="minorEastAsia"/>
        </w:rPr>
        <w:t>（6）单位负责人为同一人或者存在控股、管理关系的不同单位，不得同时参加本项目投标（需提供承诺书，格式自拟）。</w:t>
      </w:r>
    </w:p>
    <w:p>
      <w:pPr>
        <w:spacing w:before="240" w:line="276" w:lineRule="auto"/>
        <w:rPr>
          <w:rFonts w:hint="eastAsia" w:asciiTheme="minorEastAsia" w:hAnsiTheme="minorEastAsia"/>
        </w:rPr>
      </w:pPr>
    </w:p>
    <w:p>
      <w:pPr>
        <w:spacing w:before="240" w:line="276" w:lineRule="auto"/>
        <w:rPr>
          <w:rFonts w:asciiTheme="minorEastAsia" w:hAnsiTheme="minorEastAsia"/>
          <w:b/>
        </w:rPr>
      </w:pPr>
      <w:r>
        <w:rPr>
          <w:rFonts w:hint="eastAsia" w:asciiTheme="minorEastAsia" w:hAnsiTheme="minorEastAsia"/>
          <w:b/>
        </w:rPr>
        <w:t>获取议标文件方式、时间：</w:t>
      </w:r>
      <w:r>
        <w:rPr>
          <w:rFonts w:hint="eastAsia" w:asciiTheme="minorEastAsia" w:hAnsiTheme="minorEastAsia"/>
        </w:rPr>
        <w:t>符合上述要求的</w:t>
      </w:r>
      <w:r>
        <w:rPr>
          <w:rFonts w:hint="eastAsia" w:asciiTheme="minorEastAsia" w:hAnsiTheme="minorEastAsia"/>
          <w:lang w:val="en-US" w:eastAsia="zh-CN"/>
        </w:rPr>
        <w:t>投标</w:t>
      </w:r>
      <w:r>
        <w:rPr>
          <w:rFonts w:hint="eastAsia" w:asciiTheme="minorEastAsia" w:hAnsiTheme="minorEastAsia"/>
        </w:rPr>
        <w:t>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p>
    <w:p>
      <w:pPr>
        <w:spacing w:before="240" w:line="276" w:lineRule="auto"/>
        <w:rPr>
          <w:rFonts w:asciiTheme="minorEastAsia" w:hAnsiTheme="minorEastAsia"/>
        </w:rPr>
      </w:pPr>
      <w:r>
        <w:rPr>
          <w:rFonts w:hint="eastAsia" w:asciiTheme="minorEastAsia" w:hAnsiTheme="minorEastAsia"/>
          <w:b/>
        </w:rPr>
        <w:t>投标截止时间：</w:t>
      </w:r>
      <w:r>
        <w:rPr>
          <w:rFonts w:asciiTheme="minorEastAsia" w:hAnsiTheme="minorEastAsia"/>
        </w:rPr>
        <w:t>20</w:t>
      </w:r>
      <w:r>
        <w:rPr>
          <w:rFonts w:hint="eastAsia" w:asciiTheme="minorEastAsia" w:hAnsiTheme="minorEastAsia"/>
          <w:lang w:val="en-US" w:eastAsia="zh-CN"/>
        </w:rPr>
        <w:t>20</w:t>
      </w:r>
      <w:r>
        <w:rPr>
          <w:rFonts w:hint="eastAsia" w:asciiTheme="minorEastAsia" w:hAnsiTheme="minorEastAsia"/>
        </w:rPr>
        <w:t>年</w:t>
      </w:r>
      <w:r>
        <w:rPr>
          <w:rFonts w:hint="eastAsia" w:asciiTheme="minorEastAsia" w:hAnsiTheme="minorEastAsia"/>
          <w:lang w:val="en-US" w:eastAsia="zh-CN"/>
        </w:rPr>
        <w:t>5</w:t>
      </w:r>
      <w:r>
        <w:rPr>
          <w:rFonts w:hint="eastAsia" w:asciiTheme="minorEastAsia" w:hAnsiTheme="minorEastAsia"/>
        </w:rPr>
        <w:t>月</w:t>
      </w:r>
      <w:r>
        <w:rPr>
          <w:rFonts w:hint="eastAsia" w:asciiTheme="minorEastAsia" w:hAnsiTheme="minorEastAsia"/>
          <w:lang w:val="en-US" w:eastAsia="zh-CN"/>
        </w:rPr>
        <w:t>21</w:t>
      </w:r>
      <w:r>
        <w:rPr>
          <w:rFonts w:hint="eastAsia" w:asciiTheme="minorEastAsia" w:hAnsiTheme="minorEastAsia"/>
        </w:rPr>
        <w:t>日16</w:t>
      </w:r>
      <w:r>
        <w:rPr>
          <w:rFonts w:hint="eastAsia" w:asciiTheme="minorEastAsia" w:hAnsiTheme="minorEastAsia"/>
          <w:lang w:eastAsia="zh-CN"/>
        </w:rPr>
        <w:t>：</w:t>
      </w:r>
      <w:r>
        <w:rPr>
          <w:rFonts w:hint="eastAsia" w:asciiTheme="minorEastAsia" w:hAnsiTheme="minorEastAsia"/>
          <w:lang w:val="en-US" w:eastAsia="zh-CN"/>
        </w:rPr>
        <w:t>3</w:t>
      </w:r>
      <w:r>
        <w:rPr>
          <w:rFonts w:hint="eastAsia" w:asciiTheme="minorEastAsia" w:hAnsiTheme="minorEastAsia"/>
        </w:rPr>
        <w:t>0</w:t>
      </w:r>
    </w:p>
    <w:p>
      <w:pPr>
        <w:spacing w:before="240" w:line="276" w:lineRule="auto"/>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投标人应在招议标文件规定的投标截止时间前，将投标文件按招议标文件规定密封后</w:t>
      </w:r>
      <w:r>
        <w:rPr>
          <w:rFonts w:hint="eastAsia" w:asciiTheme="minorEastAsia" w:hAnsiTheme="minorEastAsia"/>
          <w:lang w:val="en-US" w:eastAsia="zh-CN"/>
        </w:rPr>
        <w:t>快递</w:t>
      </w:r>
      <w:r>
        <w:rPr>
          <w:rFonts w:hint="eastAsia" w:asciiTheme="minorEastAsia" w:hAnsiTheme="minorEastAsia"/>
        </w:rPr>
        <w:t>至以下联系地址，投标截止时间以后送达的投标文件将被拒绝。</w:t>
      </w:r>
    </w:p>
    <w:p>
      <w:pPr>
        <w:spacing w:before="240" w:line="276" w:lineRule="auto"/>
        <w:rPr>
          <w:rFonts w:hint="eastAsia" w:asciiTheme="minorEastAsia" w:hAnsiTheme="minorEastAsia"/>
        </w:rPr>
      </w:pPr>
      <w:r>
        <w:rPr>
          <w:rFonts w:hint="eastAsia" w:asciiTheme="minorEastAsia" w:hAnsiTheme="minorEastAsia"/>
          <w:b/>
        </w:rPr>
        <w:t>投标文件送达地址：</w:t>
      </w:r>
      <w:r>
        <w:rPr>
          <w:rFonts w:hint="eastAsia" w:asciiTheme="minorEastAsia" w:hAnsiTheme="minorEastAsia"/>
        </w:rPr>
        <w:t xml:space="preserve">四川省成都市高新区科园南路88号天府生命科技园A2-701 </w:t>
      </w:r>
    </w:p>
    <w:p>
      <w:pPr>
        <w:spacing w:before="240" w:line="276" w:lineRule="auto"/>
        <w:rPr>
          <w:rFonts w:hint="eastAsia" w:asciiTheme="minorEastAsia" w:hAnsiTheme="minorEastAsia"/>
        </w:rPr>
      </w:pPr>
      <w:r>
        <w:rPr>
          <w:rFonts w:hint="eastAsia" w:asciiTheme="minorEastAsia" w:hAnsiTheme="minorEastAsia"/>
          <w:lang w:val="en-US" w:eastAsia="zh-CN"/>
        </w:rPr>
        <w:t>穆先生</w:t>
      </w:r>
      <w:r>
        <w:rPr>
          <w:rFonts w:hint="eastAsia" w:asciiTheme="minorEastAsia" w:hAnsiTheme="minorEastAsia"/>
          <w:lang w:eastAsia="zh-CN"/>
        </w:rPr>
        <w:t>，</w:t>
      </w:r>
      <w:r>
        <w:rPr>
          <w:rFonts w:hint="eastAsia" w:asciiTheme="minorEastAsia" w:hAnsiTheme="minorEastAsia"/>
        </w:rPr>
        <w:t>028-8861337</w:t>
      </w:r>
      <w:r>
        <w:rPr>
          <w:rFonts w:hint="eastAsia" w:asciiTheme="minorEastAsia" w:hAnsiTheme="minorEastAsia"/>
          <w:lang w:val="en-US" w:eastAsia="zh-CN"/>
        </w:rPr>
        <w:t>3；</w:t>
      </w:r>
      <w:r>
        <w:rPr>
          <w:rFonts w:hint="eastAsia" w:asciiTheme="minorEastAsia" w:hAnsiTheme="minorEastAsia"/>
        </w:rPr>
        <w:t>刘女士</w:t>
      </w:r>
      <w:r>
        <w:rPr>
          <w:rFonts w:hint="eastAsia" w:asciiTheme="minorEastAsia" w:hAnsiTheme="minorEastAsia"/>
          <w:lang w:eastAsia="zh-CN"/>
        </w:rPr>
        <w:t>，</w:t>
      </w:r>
      <w:r>
        <w:rPr>
          <w:rFonts w:hint="eastAsia" w:asciiTheme="minorEastAsia" w:hAnsiTheme="minorEastAsia"/>
        </w:rPr>
        <w:t>028-88613378</w:t>
      </w:r>
    </w:p>
    <w:p>
      <w:pPr>
        <w:spacing w:before="240" w:line="276" w:lineRule="auto"/>
        <w:rPr>
          <w:rFonts w:asciiTheme="minorEastAsia" w:hAnsiTheme="minorEastAsia"/>
        </w:rPr>
      </w:pPr>
      <w:r>
        <w:rPr>
          <w:rFonts w:hint="eastAsia" w:asciiTheme="minorEastAsia" w:hAnsiTheme="minorEastAsia"/>
        </w:rPr>
        <w:t>邮箱</w:t>
      </w:r>
      <w:r>
        <w:rPr>
          <w:rFonts w:asciiTheme="minorEastAsia" w:hAnsiTheme="minorEastAsia"/>
        </w:rPr>
        <w:t xml:space="preserve">：ttsczb@sinopharm.com </w:t>
      </w:r>
    </w:p>
    <w:p>
      <w:pPr>
        <w:spacing w:before="240" w:line="480" w:lineRule="exact"/>
        <w:rPr>
          <w:rFonts w:asciiTheme="minorEastAsia" w:hAnsiTheme="minorEastAsia"/>
        </w:rPr>
      </w:pPr>
    </w:p>
    <w:p>
      <w:pPr>
        <w:spacing w:before="240" w:line="480" w:lineRule="exact"/>
        <w:rPr>
          <w:rFonts w:asciiTheme="minorEastAsia" w:hAnsiTheme="minorEastAsia"/>
        </w:rPr>
      </w:pPr>
    </w:p>
    <w:sectPr>
      <w:headerReference r:id="rId3" w:type="default"/>
      <w:footerReference r:id="rId4"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hint="eastAsia"/>
      </w:rPr>
      <w:t xml:space="preserve">                              </w:t>
    </w:r>
    <w:r>
      <w:t xml:space="preserve">            </w:t>
    </w:r>
    <w:r>
      <w:rPr>
        <w:rFonts w:hint="eastAsia"/>
      </w:rPr>
      <w:t xml:space="preserve"> —1—</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left"/>
    </w:pPr>
    <w:r>
      <w:drawing>
        <wp:inline distT="0" distB="0" distL="0" distR="0">
          <wp:extent cx="2800350" cy="414020"/>
          <wp:effectExtent l="0" t="0" r="0" b="5080"/>
          <wp:docPr id="3" name="图片 2"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50104"/>
    <w:rsid w:val="0000289D"/>
    <w:rsid w:val="000147DE"/>
    <w:rsid w:val="000241D8"/>
    <w:rsid w:val="000266FE"/>
    <w:rsid w:val="00036CD7"/>
    <w:rsid w:val="0005537B"/>
    <w:rsid w:val="000903F8"/>
    <w:rsid w:val="000A71CF"/>
    <w:rsid w:val="000B67A8"/>
    <w:rsid w:val="000B6D00"/>
    <w:rsid w:val="000D06C7"/>
    <w:rsid w:val="000E7745"/>
    <w:rsid w:val="0010105D"/>
    <w:rsid w:val="0010343C"/>
    <w:rsid w:val="00133EAA"/>
    <w:rsid w:val="00156377"/>
    <w:rsid w:val="00163954"/>
    <w:rsid w:val="00173839"/>
    <w:rsid w:val="00183164"/>
    <w:rsid w:val="001A2B73"/>
    <w:rsid w:val="001A3478"/>
    <w:rsid w:val="001A45AA"/>
    <w:rsid w:val="001B5C2B"/>
    <w:rsid w:val="001C1D62"/>
    <w:rsid w:val="001C75E7"/>
    <w:rsid w:val="00215948"/>
    <w:rsid w:val="00275ADE"/>
    <w:rsid w:val="00276FF4"/>
    <w:rsid w:val="00287AEB"/>
    <w:rsid w:val="002A3462"/>
    <w:rsid w:val="002A698F"/>
    <w:rsid w:val="002C05AE"/>
    <w:rsid w:val="002E6B65"/>
    <w:rsid w:val="002F7ACD"/>
    <w:rsid w:val="00317BC5"/>
    <w:rsid w:val="0032595F"/>
    <w:rsid w:val="0033498B"/>
    <w:rsid w:val="00355548"/>
    <w:rsid w:val="0035583C"/>
    <w:rsid w:val="0036727B"/>
    <w:rsid w:val="0036778F"/>
    <w:rsid w:val="00373898"/>
    <w:rsid w:val="00383EDF"/>
    <w:rsid w:val="003843EA"/>
    <w:rsid w:val="003A2CD9"/>
    <w:rsid w:val="003D4DEB"/>
    <w:rsid w:val="003F0075"/>
    <w:rsid w:val="003F1B0A"/>
    <w:rsid w:val="004020E2"/>
    <w:rsid w:val="00413BC5"/>
    <w:rsid w:val="00415637"/>
    <w:rsid w:val="00426DB6"/>
    <w:rsid w:val="00434676"/>
    <w:rsid w:val="004465F7"/>
    <w:rsid w:val="004713FD"/>
    <w:rsid w:val="00480175"/>
    <w:rsid w:val="00486E02"/>
    <w:rsid w:val="00490331"/>
    <w:rsid w:val="00494AE5"/>
    <w:rsid w:val="00495B69"/>
    <w:rsid w:val="004C4791"/>
    <w:rsid w:val="004D4164"/>
    <w:rsid w:val="004E6916"/>
    <w:rsid w:val="00500A18"/>
    <w:rsid w:val="005127C8"/>
    <w:rsid w:val="00524D52"/>
    <w:rsid w:val="00546AB6"/>
    <w:rsid w:val="005567F1"/>
    <w:rsid w:val="005573F8"/>
    <w:rsid w:val="00560A2C"/>
    <w:rsid w:val="005716D5"/>
    <w:rsid w:val="00587731"/>
    <w:rsid w:val="005C1FEC"/>
    <w:rsid w:val="005C79C6"/>
    <w:rsid w:val="005D1F5B"/>
    <w:rsid w:val="005D238E"/>
    <w:rsid w:val="005D6752"/>
    <w:rsid w:val="005F4869"/>
    <w:rsid w:val="0060723C"/>
    <w:rsid w:val="00612497"/>
    <w:rsid w:val="0061303C"/>
    <w:rsid w:val="00627257"/>
    <w:rsid w:val="0063050B"/>
    <w:rsid w:val="00630735"/>
    <w:rsid w:val="006471B7"/>
    <w:rsid w:val="00650E71"/>
    <w:rsid w:val="00680BBC"/>
    <w:rsid w:val="00683992"/>
    <w:rsid w:val="00683DA7"/>
    <w:rsid w:val="00684969"/>
    <w:rsid w:val="00685527"/>
    <w:rsid w:val="006C0232"/>
    <w:rsid w:val="006D2A90"/>
    <w:rsid w:val="006E51CD"/>
    <w:rsid w:val="00704021"/>
    <w:rsid w:val="00707B9D"/>
    <w:rsid w:val="00711879"/>
    <w:rsid w:val="00717F5E"/>
    <w:rsid w:val="00750104"/>
    <w:rsid w:val="00764282"/>
    <w:rsid w:val="007805D7"/>
    <w:rsid w:val="00790DC1"/>
    <w:rsid w:val="007A50EA"/>
    <w:rsid w:val="007A7BE3"/>
    <w:rsid w:val="00800C87"/>
    <w:rsid w:val="0082237A"/>
    <w:rsid w:val="00871886"/>
    <w:rsid w:val="008A25FC"/>
    <w:rsid w:val="008B0615"/>
    <w:rsid w:val="008D214B"/>
    <w:rsid w:val="008E558A"/>
    <w:rsid w:val="008E77CF"/>
    <w:rsid w:val="008F2384"/>
    <w:rsid w:val="008F7D5C"/>
    <w:rsid w:val="00903EF3"/>
    <w:rsid w:val="00922373"/>
    <w:rsid w:val="00922F93"/>
    <w:rsid w:val="00943901"/>
    <w:rsid w:val="00947E64"/>
    <w:rsid w:val="00951C7B"/>
    <w:rsid w:val="00956865"/>
    <w:rsid w:val="00967EA1"/>
    <w:rsid w:val="0098487B"/>
    <w:rsid w:val="009916CE"/>
    <w:rsid w:val="00991F47"/>
    <w:rsid w:val="00993E7D"/>
    <w:rsid w:val="009A0D0D"/>
    <w:rsid w:val="009A7DEA"/>
    <w:rsid w:val="009C0EAD"/>
    <w:rsid w:val="009D05E6"/>
    <w:rsid w:val="009D0A7B"/>
    <w:rsid w:val="009F3F87"/>
    <w:rsid w:val="009F6AB7"/>
    <w:rsid w:val="00A0490E"/>
    <w:rsid w:val="00A13CB8"/>
    <w:rsid w:val="00A14C83"/>
    <w:rsid w:val="00A51345"/>
    <w:rsid w:val="00A53CCC"/>
    <w:rsid w:val="00A561E8"/>
    <w:rsid w:val="00A6685E"/>
    <w:rsid w:val="00A77EDA"/>
    <w:rsid w:val="00A90AA4"/>
    <w:rsid w:val="00AC1BF9"/>
    <w:rsid w:val="00AC5E44"/>
    <w:rsid w:val="00AC60CB"/>
    <w:rsid w:val="00AD29CF"/>
    <w:rsid w:val="00AE6528"/>
    <w:rsid w:val="00AF192A"/>
    <w:rsid w:val="00B00837"/>
    <w:rsid w:val="00B01B3B"/>
    <w:rsid w:val="00B22B72"/>
    <w:rsid w:val="00B26693"/>
    <w:rsid w:val="00B51795"/>
    <w:rsid w:val="00B54166"/>
    <w:rsid w:val="00B632FE"/>
    <w:rsid w:val="00B80C15"/>
    <w:rsid w:val="00BA0089"/>
    <w:rsid w:val="00BB5278"/>
    <w:rsid w:val="00BC1CA0"/>
    <w:rsid w:val="00BE4699"/>
    <w:rsid w:val="00C000E6"/>
    <w:rsid w:val="00C0741A"/>
    <w:rsid w:val="00C40D5A"/>
    <w:rsid w:val="00C50E03"/>
    <w:rsid w:val="00C6358D"/>
    <w:rsid w:val="00C7023A"/>
    <w:rsid w:val="00C94D7D"/>
    <w:rsid w:val="00CA0BF4"/>
    <w:rsid w:val="00CA124A"/>
    <w:rsid w:val="00CA2EB9"/>
    <w:rsid w:val="00CB660A"/>
    <w:rsid w:val="00CB73E1"/>
    <w:rsid w:val="00CC4668"/>
    <w:rsid w:val="00CE280C"/>
    <w:rsid w:val="00CF6D90"/>
    <w:rsid w:val="00D21A3D"/>
    <w:rsid w:val="00D2526D"/>
    <w:rsid w:val="00D31E5C"/>
    <w:rsid w:val="00D42703"/>
    <w:rsid w:val="00D4545D"/>
    <w:rsid w:val="00D4683E"/>
    <w:rsid w:val="00D50492"/>
    <w:rsid w:val="00D60EC4"/>
    <w:rsid w:val="00D66619"/>
    <w:rsid w:val="00D6799D"/>
    <w:rsid w:val="00D827EB"/>
    <w:rsid w:val="00D87650"/>
    <w:rsid w:val="00DB6738"/>
    <w:rsid w:val="00DD477B"/>
    <w:rsid w:val="00DE3A51"/>
    <w:rsid w:val="00E013BB"/>
    <w:rsid w:val="00E10EEE"/>
    <w:rsid w:val="00E41CEA"/>
    <w:rsid w:val="00E6267C"/>
    <w:rsid w:val="00E672AC"/>
    <w:rsid w:val="00E81B69"/>
    <w:rsid w:val="00E8595B"/>
    <w:rsid w:val="00EB3FD5"/>
    <w:rsid w:val="00ED0FFF"/>
    <w:rsid w:val="00EE2BFA"/>
    <w:rsid w:val="00EF2A73"/>
    <w:rsid w:val="00F0476D"/>
    <w:rsid w:val="00F27F98"/>
    <w:rsid w:val="00F32DA6"/>
    <w:rsid w:val="00F759D6"/>
    <w:rsid w:val="00F91D97"/>
    <w:rsid w:val="00FA34C0"/>
    <w:rsid w:val="00FC0EBF"/>
    <w:rsid w:val="00FC1894"/>
    <w:rsid w:val="00FF1946"/>
    <w:rsid w:val="013D2D3E"/>
    <w:rsid w:val="02D63A1D"/>
    <w:rsid w:val="03A31659"/>
    <w:rsid w:val="04001F2A"/>
    <w:rsid w:val="047955B2"/>
    <w:rsid w:val="048E6C43"/>
    <w:rsid w:val="07744FD0"/>
    <w:rsid w:val="09BB03ED"/>
    <w:rsid w:val="0AFA6A2D"/>
    <w:rsid w:val="0B14292D"/>
    <w:rsid w:val="0B337ED8"/>
    <w:rsid w:val="0D5103AC"/>
    <w:rsid w:val="0F9043F2"/>
    <w:rsid w:val="10F4709D"/>
    <w:rsid w:val="121253D4"/>
    <w:rsid w:val="12233CC0"/>
    <w:rsid w:val="13A43796"/>
    <w:rsid w:val="1424768D"/>
    <w:rsid w:val="14944E0D"/>
    <w:rsid w:val="1740298A"/>
    <w:rsid w:val="17BB503D"/>
    <w:rsid w:val="1A8F7326"/>
    <w:rsid w:val="1AFF1F0E"/>
    <w:rsid w:val="1C4023CF"/>
    <w:rsid w:val="1C4F0CD9"/>
    <w:rsid w:val="1D921F5F"/>
    <w:rsid w:val="20B30832"/>
    <w:rsid w:val="210645D1"/>
    <w:rsid w:val="212E10C4"/>
    <w:rsid w:val="214352D6"/>
    <w:rsid w:val="21BB672D"/>
    <w:rsid w:val="22546D19"/>
    <w:rsid w:val="22BB38E4"/>
    <w:rsid w:val="22EE2B01"/>
    <w:rsid w:val="23BD3221"/>
    <w:rsid w:val="24932049"/>
    <w:rsid w:val="24D42BAE"/>
    <w:rsid w:val="25274698"/>
    <w:rsid w:val="26326974"/>
    <w:rsid w:val="27273696"/>
    <w:rsid w:val="282A13A8"/>
    <w:rsid w:val="295167D0"/>
    <w:rsid w:val="2A7C02C3"/>
    <w:rsid w:val="2E976A5F"/>
    <w:rsid w:val="30277F07"/>
    <w:rsid w:val="31627FEE"/>
    <w:rsid w:val="325A2D67"/>
    <w:rsid w:val="375366EE"/>
    <w:rsid w:val="37726E75"/>
    <w:rsid w:val="37F77C0E"/>
    <w:rsid w:val="384261C5"/>
    <w:rsid w:val="38495B0A"/>
    <w:rsid w:val="39885F8C"/>
    <w:rsid w:val="3C10774B"/>
    <w:rsid w:val="3C1D48B1"/>
    <w:rsid w:val="3CEC3D65"/>
    <w:rsid w:val="3DA9235A"/>
    <w:rsid w:val="3E4F37D7"/>
    <w:rsid w:val="400F19D2"/>
    <w:rsid w:val="41F04810"/>
    <w:rsid w:val="41F7409E"/>
    <w:rsid w:val="426A268E"/>
    <w:rsid w:val="42E33461"/>
    <w:rsid w:val="433819C5"/>
    <w:rsid w:val="458D1E71"/>
    <w:rsid w:val="464C093A"/>
    <w:rsid w:val="4B3A7C21"/>
    <w:rsid w:val="4FA665A1"/>
    <w:rsid w:val="50C2396D"/>
    <w:rsid w:val="50C23A64"/>
    <w:rsid w:val="52374280"/>
    <w:rsid w:val="53836E0C"/>
    <w:rsid w:val="539C5268"/>
    <w:rsid w:val="55AB0560"/>
    <w:rsid w:val="57F805D2"/>
    <w:rsid w:val="58E35F46"/>
    <w:rsid w:val="59626411"/>
    <w:rsid w:val="5CA12699"/>
    <w:rsid w:val="5CCC6F4A"/>
    <w:rsid w:val="5E373416"/>
    <w:rsid w:val="6008593B"/>
    <w:rsid w:val="6136339A"/>
    <w:rsid w:val="619B51E7"/>
    <w:rsid w:val="621A539D"/>
    <w:rsid w:val="62664608"/>
    <w:rsid w:val="62A10867"/>
    <w:rsid w:val="654D39C2"/>
    <w:rsid w:val="655F3184"/>
    <w:rsid w:val="66E80069"/>
    <w:rsid w:val="66F6159B"/>
    <w:rsid w:val="68263CE8"/>
    <w:rsid w:val="69D4637E"/>
    <w:rsid w:val="6A1738F7"/>
    <w:rsid w:val="6AAF695F"/>
    <w:rsid w:val="6C95421A"/>
    <w:rsid w:val="6DB20BC1"/>
    <w:rsid w:val="6E565BD5"/>
    <w:rsid w:val="6FA95C2D"/>
    <w:rsid w:val="711408AE"/>
    <w:rsid w:val="72810932"/>
    <w:rsid w:val="743D5C8C"/>
    <w:rsid w:val="74833802"/>
    <w:rsid w:val="78F44367"/>
    <w:rsid w:val="796346D0"/>
    <w:rsid w:val="79994937"/>
    <w:rsid w:val="7B194E6E"/>
    <w:rsid w:val="7B2236EB"/>
    <w:rsid w:val="7C270277"/>
    <w:rsid w:val="7C904000"/>
    <w:rsid w:val="7E5409EC"/>
    <w:rsid w:val="7EA70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93</Words>
  <Characters>533</Characters>
  <Lines>4</Lines>
  <Paragraphs>1</Paragraphs>
  <TotalTime>31</TotalTime>
  <ScaleCrop>false</ScaleCrop>
  <LinksUpToDate>false</LinksUpToDate>
  <CharactersWithSpaces>625</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2018-08-27T07:15:00Z</dcterms:created>
  <dc:creator>田怡</dc:creator>
  <cp:lastModifiedBy>M007</cp:lastModifiedBy>
  <cp:lastPrinted>2016-11-23T07:02:00Z</cp:lastPrinted>
  <dcterms:modified xsi:type="dcterms:W3CDTF">2020-05-15T04:40:49Z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