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人血白蛋白、静注人免疫球蛋白（pH4）包装容器相容性及密封性委托验证事项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：人血白蛋白、静注人免疫球蛋白（pH4）包装容器相容性及密封性委托验证事项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兰州血制人血白蛋白、静注人免疫球蛋白（pH4）包装容器相容性及密封性验证。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投标方在中国境内注册并具有独立法人资格的合法企业，营业执照在有效期内，具有独立承担民事责任的能力；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具有良好的商业信誉和健全的财务会计制度；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有依法缴纳税收和社会保障资金的良好记录；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具有CMA+CNAS资质，有健全的技术管理和质量保证体系；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/>
          <w:lang w:eastAsia="zh-CN"/>
        </w:rPr>
        <w:t>有符合开展检测服务所需要的仪器、设备和符合GLP要求的工作场所，属于强制检定的计量器具，有计量检定合格证书；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28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  <w:bookmarkStart w:id="0" w:name="_GoBack"/>
      <w:bookmarkEnd w:id="0"/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4F0868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7294386"/>
    <w:rsid w:val="479211E1"/>
    <w:rsid w:val="4845347A"/>
    <w:rsid w:val="48C13573"/>
    <w:rsid w:val="4A0D41BF"/>
    <w:rsid w:val="501126B8"/>
    <w:rsid w:val="50206B36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2021-05-21T09:06:52Z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8D4C254E2753460299482A031AA3A62C</vt:lpwstr>
  </property>
</Properties>
</file>