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人血白蛋白、静注人免疫球蛋白（pH4）包装容器相容性及密封性委托验证事项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采购第二次公告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：人血白蛋白、静注人免疫球蛋白（pH4）包装容器相容性及密封性委托验证事项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兰州血制人血白蛋白、静注人免疫球蛋白（pH4）包装容器相容性及密封性验证。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  <w:bookmarkStart w:id="0" w:name="_GoBack"/>
      <w:bookmarkEnd w:id="0"/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投标方在中国境内注册并具有独立法人资格的合法企业，营业执照在有效期内，具有独立承担民事责任的能力；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具有良好的商业信誉和健全的财务会计制度；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有依法缴纳税收和社会保障资金的良好记录；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eastAsia="zh-CN"/>
        </w:rPr>
      </w:pPr>
      <w:r>
        <w:rPr>
          <w:rFonts w:hint="eastAsia" w:asciiTheme="minorEastAsia" w:hAnsiTheme="minorEastAsia"/>
          <w:lang w:eastAsia="zh-CN"/>
        </w:rPr>
        <w:t>具有CMA+CNAS资质，有健全的技术管理和质量保证体系；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eastAsia="zh-CN"/>
        </w:rPr>
      </w:pPr>
      <w:r>
        <w:rPr>
          <w:rFonts w:hint="eastAsia" w:asciiTheme="minorEastAsia" w:hAnsiTheme="minorEastAsia"/>
          <w:lang w:eastAsia="zh-CN"/>
        </w:rPr>
        <w:t>有符合开展检测服务所需要的仪器、设备和符合GLP要求的工作场所，属于强制检定的计量器具，有计量检定合格证书；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最近三年内没有发生骗取中标、严重违约等不良行为；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没有处于被责令停业，财产被接管、冻结及破产状态，未在财政部门处罚期内；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近三年内在经营活动中没有重大违法、违规记录，且符合法律、行政法规规定的其他条件。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</w:t>
      </w:r>
      <w:r>
        <w:rPr>
          <w:rFonts w:hint="eastAsia" w:asciiTheme="minorEastAsia" w:hAnsiTheme="minorEastAsia"/>
          <w:lang w:eastAsia="zh-CN"/>
        </w:rPr>
        <w:t>上述</w:t>
      </w:r>
      <w:r>
        <w:rPr>
          <w:rFonts w:hint="eastAsia" w:asciiTheme="minorEastAsia" w:hAnsiTheme="minorEastAsia"/>
        </w:rPr>
        <w:t>规定的截止时间前，将投标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</w:t>
      </w:r>
      <w:r>
        <w:rPr>
          <w:rFonts w:hint="eastAsia" w:asciiTheme="minorEastAsia" w:hAnsiTheme="minorEastAsia"/>
          <w:lang w:eastAsia="zh-CN"/>
        </w:rPr>
        <w:t>交到以下联系人处</w:t>
      </w:r>
      <w:r>
        <w:rPr>
          <w:rFonts w:hint="eastAsia" w:asciiTheme="minorEastAsia" w:hAnsiTheme="minorEastAsia"/>
        </w:rPr>
        <w:t>，投标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截止时间以后送达的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4992F54"/>
    <w:rsid w:val="07F6288B"/>
    <w:rsid w:val="097B3757"/>
    <w:rsid w:val="0A2722CD"/>
    <w:rsid w:val="0C482AC6"/>
    <w:rsid w:val="0C843EC4"/>
    <w:rsid w:val="0FCE7D0A"/>
    <w:rsid w:val="107E01E1"/>
    <w:rsid w:val="11860AC4"/>
    <w:rsid w:val="12E53806"/>
    <w:rsid w:val="143C46CE"/>
    <w:rsid w:val="18684F5D"/>
    <w:rsid w:val="20437CF1"/>
    <w:rsid w:val="208E3F83"/>
    <w:rsid w:val="21190692"/>
    <w:rsid w:val="212D27CC"/>
    <w:rsid w:val="2277297E"/>
    <w:rsid w:val="29311027"/>
    <w:rsid w:val="294F0868"/>
    <w:rsid w:val="299833CD"/>
    <w:rsid w:val="29C16D16"/>
    <w:rsid w:val="2D597129"/>
    <w:rsid w:val="2E221682"/>
    <w:rsid w:val="36726A35"/>
    <w:rsid w:val="38995298"/>
    <w:rsid w:val="38D1374E"/>
    <w:rsid w:val="3E8B5277"/>
    <w:rsid w:val="40082CD0"/>
    <w:rsid w:val="4041385E"/>
    <w:rsid w:val="47294386"/>
    <w:rsid w:val="479211E1"/>
    <w:rsid w:val="4845347A"/>
    <w:rsid w:val="48C13573"/>
    <w:rsid w:val="4A0D41BF"/>
    <w:rsid w:val="501126B8"/>
    <w:rsid w:val="50206B36"/>
    <w:rsid w:val="50CB3B72"/>
    <w:rsid w:val="52090FA9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2021-05-28T08:38:19Z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8D4C254E2753460299482A031AA3A62C</vt:lpwstr>
  </property>
</Properties>
</file>