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中国生物兰州科技健康产业园血液制品生产基地节能评估事项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：中国生物兰州科技健康产业园血液制品生产基地节能评估</w:t>
      </w:r>
    </w:p>
    <w:p>
      <w:pPr>
        <w:spacing w:line="360" w:lineRule="auto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中国生物兰州科技健康产业园血液制品生产基地节能评估项目，负责编制节能评价报告书，通过政府部门审查。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投标人须在国内注册，具有独立承担民事责任的能力和独立订立合同的法人资格，提供印有统一社会信用代码的营业执照；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具备节能评估能力。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投标方应编制过相同类型的报告，并提供业绩清单（合同复印件）。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近2年内完成3个以上</w:t>
      </w:r>
      <w:r>
        <w:rPr>
          <w:rFonts w:hint="eastAsia" w:asciiTheme="minorEastAsia" w:hAnsiTheme="minorEastAsia"/>
          <w:lang w:val="en-US" w:eastAsia="zh-CN"/>
        </w:rPr>
        <w:t>节能评价</w:t>
      </w:r>
      <w:r>
        <w:rPr>
          <w:rFonts w:hint="eastAsia" w:asciiTheme="minorEastAsia" w:hAnsiTheme="minorEastAsia"/>
        </w:rPr>
        <w:t>报告书编制并通过审批。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投标单位应为信誉良好，具备综合服务能力的技术团队。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6214DF"/>
    <w:rsid w:val="0FCE7D0A"/>
    <w:rsid w:val="107E01E1"/>
    <w:rsid w:val="11860AC4"/>
    <w:rsid w:val="118855C6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4F0868"/>
    <w:rsid w:val="299833CD"/>
    <w:rsid w:val="29C16D16"/>
    <w:rsid w:val="2D597129"/>
    <w:rsid w:val="2E221682"/>
    <w:rsid w:val="36726A35"/>
    <w:rsid w:val="38995298"/>
    <w:rsid w:val="38D1374E"/>
    <w:rsid w:val="3E8B5277"/>
    <w:rsid w:val="40082CD0"/>
    <w:rsid w:val="4041385E"/>
    <w:rsid w:val="47294386"/>
    <w:rsid w:val="479211E1"/>
    <w:rsid w:val="4845347A"/>
    <w:rsid w:val="48C13573"/>
    <w:rsid w:val="4A0D41BF"/>
    <w:rsid w:val="501126B8"/>
    <w:rsid w:val="50206B36"/>
    <w:rsid w:val="50CB3B72"/>
    <w:rsid w:val="50D26D16"/>
    <w:rsid w:val="52090FA9"/>
    <w:rsid w:val="54CE6D65"/>
    <w:rsid w:val="59075F45"/>
    <w:rsid w:val="5C7F0F1A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2021-06-03T01:19:51Z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8D4C254E2753460299482A031AA3A62C</vt:lpwstr>
  </property>
</Properties>
</file>