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微软雅黑" w:hAnsi="微软雅黑" w:eastAsia="微软雅黑"/>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sz w:val="36"/>
          <w:szCs w:val="36"/>
        </w:rPr>
      </w:pPr>
      <w:r>
        <w:rPr>
          <w:rFonts w:hint="eastAsia" w:ascii="微软雅黑" w:hAnsi="微软雅黑" w:eastAsia="微软雅黑"/>
          <w:sz w:val="36"/>
          <w:szCs w:val="36"/>
        </w:rPr>
        <w:t>国药中生上海血制云南生物制品产业化基地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微软雅黑" w:hAnsi="微软雅黑" w:eastAsia="微软雅黑"/>
          <w:sz w:val="36"/>
          <w:szCs w:val="36"/>
        </w:rPr>
      </w:pPr>
      <w:r>
        <w:rPr>
          <w:rFonts w:hint="eastAsia" w:ascii="微软雅黑" w:hAnsi="微软雅黑" w:eastAsia="微软雅黑"/>
          <w:sz w:val="36"/>
          <w:szCs w:val="36"/>
          <w:lang w:val="en-US" w:eastAsia="zh-CN"/>
        </w:rPr>
        <w:t>紫外可见分光光度计</w:t>
      </w:r>
      <w:r>
        <w:rPr>
          <w:rFonts w:hint="eastAsia" w:ascii="微软雅黑" w:hAnsi="微软雅黑" w:eastAsia="微软雅黑"/>
          <w:sz w:val="36"/>
          <w:szCs w:val="36"/>
          <w:lang w:eastAsia="zh-CN"/>
        </w:rPr>
        <w:t>购置事项</w:t>
      </w:r>
      <w:r>
        <w:rPr>
          <w:rFonts w:hint="eastAsia" w:ascii="微软雅黑" w:hAnsi="微软雅黑" w:eastAsia="微软雅黑"/>
          <w:sz w:val="36"/>
          <w:szCs w:val="36"/>
        </w:rPr>
        <w:t>采购公告</w:t>
      </w:r>
    </w:p>
    <w:p>
      <w:pPr>
        <w:spacing w:line="400" w:lineRule="exact"/>
        <w:jc w:val="center"/>
        <w:rPr>
          <w:rFonts w:asciiTheme="majorEastAsia" w:hAnsiTheme="majorEastAsia" w:eastAsiaTheme="majorEastAsia"/>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1054" w:hanging="1054" w:hangingChars="500"/>
        <w:textAlignment w:val="auto"/>
        <w:rPr>
          <w:rFonts w:hint="eastAsia" w:ascii="宋体" w:hAnsi="宋体" w:eastAsia="宋体"/>
          <w:sz w:val="21"/>
          <w:szCs w:val="21"/>
          <w:lang w:eastAsia="zh-CN"/>
        </w:rPr>
      </w:pPr>
      <w:r>
        <w:rPr>
          <w:rFonts w:hint="eastAsia" w:ascii="宋体" w:hAnsi="宋体" w:eastAsia="宋体"/>
          <w:b/>
        </w:rPr>
        <w:t>采购</w:t>
      </w:r>
      <w:r>
        <w:rPr>
          <w:rFonts w:ascii="宋体" w:hAnsi="宋体" w:eastAsia="宋体"/>
          <w:b/>
        </w:rPr>
        <w:t>内容</w:t>
      </w:r>
      <w:r>
        <w:rPr>
          <w:rFonts w:hint="eastAsia" w:ascii="宋体" w:hAnsi="宋体" w:eastAsia="宋体"/>
          <w:b/>
        </w:rPr>
        <w:t>：</w:t>
      </w:r>
      <w:r>
        <w:rPr>
          <w:rFonts w:hint="eastAsia" w:ascii="宋体" w:hAnsi="宋体" w:eastAsia="宋体"/>
          <w:sz w:val="21"/>
          <w:szCs w:val="21"/>
          <w:lang w:eastAsia="zh-CN"/>
        </w:rPr>
        <w:t>国药中生上海血制云南生物制品产业化基地为保障云南项目正常运行，云南项目采购</w:t>
      </w:r>
      <w:r>
        <w:rPr>
          <w:rFonts w:hint="eastAsia" w:ascii="宋体" w:hAnsi="宋体" w:eastAsia="宋体"/>
          <w:sz w:val="21"/>
          <w:szCs w:val="21"/>
          <w:lang w:val="en-US" w:eastAsia="zh-CN"/>
        </w:rPr>
        <w:t>1台紫外可见分光光度计</w:t>
      </w:r>
      <w:r>
        <w:rPr>
          <w:rFonts w:hint="eastAsia" w:ascii="宋体" w:hAnsi="宋体" w:eastAsia="宋体"/>
          <w:sz w:val="21"/>
          <w:szCs w:val="21"/>
          <w:lang w:eastAsia="zh-CN"/>
        </w:rPr>
        <w:t>，该设备用于质量组后续工作的展开。</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Theme="minorEastAsia"/>
          <w:lang w:val="en-US" w:eastAsia="zh-CN"/>
        </w:rPr>
      </w:pPr>
      <w:r>
        <w:rPr>
          <w:rFonts w:hint="eastAsia" w:ascii="宋体" w:hAnsi="宋体" w:eastAsia="宋体"/>
          <w:b/>
        </w:rPr>
        <w:t>编号：</w:t>
      </w:r>
      <w:r>
        <w:rPr>
          <w:rFonts w:hint="eastAsia" w:ascii="宋体" w:hAnsi="宋体" w:eastAsia="宋体"/>
          <w:sz w:val="21"/>
          <w:szCs w:val="21"/>
          <w:lang w:eastAsia="zh-CN"/>
        </w:rPr>
        <w:t>上海血制招标NO.2022-00</w:t>
      </w:r>
      <w:r>
        <w:rPr>
          <w:rFonts w:hint="eastAsia" w:ascii="宋体" w:hAnsi="宋体" w:eastAsia="宋体"/>
          <w:sz w:val="21"/>
          <w:szCs w:val="21"/>
          <w:lang w:val="en-US" w:eastAsia="zh-CN"/>
        </w:rPr>
        <w:t>59</w:t>
      </w:r>
    </w:p>
    <w:p>
      <w:pPr>
        <w:snapToGrid w:val="0"/>
        <w:spacing w:line="360" w:lineRule="auto"/>
        <w:rPr>
          <w:rFonts w:hint="eastAsia" w:ascii="宋体" w:hAnsi="宋体" w:eastAsia="宋体"/>
        </w:rPr>
      </w:pPr>
      <w:r>
        <w:rPr>
          <w:rFonts w:hint="eastAsia" w:ascii="宋体" w:hAnsi="宋体" w:eastAsia="宋体"/>
          <w:b/>
        </w:rPr>
        <w:t>使用方：</w:t>
      </w:r>
      <w:r>
        <w:rPr>
          <w:rFonts w:hint="eastAsia" w:ascii="宋体" w:hAnsi="宋体"/>
        </w:rPr>
        <w:t>国药集团上海血液制品有限公司</w:t>
      </w:r>
    </w:p>
    <w:p>
      <w:pPr>
        <w:snapToGrid w:val="0"/>
        <w:spacing w:line="360" w:lineRule="auto"/>
        <w:rPr>
          <w:rFonts w:ascii="宋体" w:hAnsi="宋体" w:eastAsia="宋体"/>
          <w:b/>
        </w:rPr>
      </w:pPr>
      <w:r>
        <w:rPr>
          <w:rFonts w:hint="eastAsia" w:ascii="宋体" w:hAnsi="宋体" w:eastAsia="宋体"/>
          <w:b/>
        </w:rPr>
        <w:t>采购方：</w:t>
      </w:r>
      <w:r>
        <w:rPr>
          <w:rFonts w:hint="eastAsia" w:ascii="宋体" w:hAnsi="宋体"/>
        </w:rPr>
        <w:t>国药集团上海血液制品有限公司</w:t>
      </w:r>
    </w:p>
    <w:p>
      <w:pPr>
        <w:snapToGrid w:val="0"/>
        <w:spacing w:line="360" w:lineRule="auto"/>
        <w:jc w:val="left"/>
        <w:rPr>
          <w:rFonts w:hint="eastAsia" w:ascii="宋体" w:hAnsi="宋体" w:eastAsia="宋体"/>
          <w:b/>
        </w:rPr>
      </w:pPr>
      <w:r>
        <w:rPr>
          <w:rFonts w:hint="eastAsia" w:ascii="宋体" w:hAnsi="宋体" w:eastAsia="宋体"/>
          <w:b/>
        </w:rPr>
        <w:t>投标人资格要求：</w:t>
      </w:r>
    </w:p>
    <w:p>
      <w:pPr>
        <w:snapToGrid w:val="0"/>
        <w:spacing w:line="360" w:lineRule="auto"/>
        <w:ind w:firstLine="420" w:firstLineChars="200"/>
        <w:jc w:val="left"/>
        <w:rPr>
          <w:rFonts w:hint="eastAsia" w:ascii="宋体" w:hAnsi="宋体"/>
          <w:color w:val="000000"/>
        </w:rPr>
      </w:pPr>
      <w:r>
        <w:rPr>
          <w:rFonts w:hint="eastAsia" w:ascii="宋体" w:hAnsi="宋体"/>
          <w:color w:val="000000"/>
        </w:rPr>
        <w:t>具有良好的信誉及履约能力；具有独立法人资格。本次招标不接受联合体投标；不允许中标人将合同转让给第三方。</w:t>
      </w:r>
    </w:p>
    <w:p>
      <w:pPr>
        <w:snapToGrid w:val="0"/>
        <w:spacing w:line="360" w:lineRule="auto"/>
        <w:ind w:firstLine="420" w:firstLineChars="200"/>
        <w:jc w:val="left"/>
        <w:rPr>
          <w:rFonts w:hint="eastAsia" w:ascii="宋体" w:hAnsi="宋体" w:eastAsia="宋体"/>
          <w:color w:val="000000"/>
          <w:lang w:eastAsia="zh-CN"/>
        </w:rPr>
      </w:pPr>
      <w:r>
        <w:rPr>
          <w:rFonts w:hint="eastAsia" w:ascii="宋体" w:hAnsi="宋体"/>
          <w:color w:val="000000"/>
        </w:rPr>
        <w:t>投标方</w:t>
      </w:r>
      <w:r>
        <w:rPr>
          <w:rFonts w:ascii="宋体" w:hAnsi="宋体"/>
          <w:color w:val="000000"/>
        </w:rPr>
        <w:t>应</w:t>
      </w:r>
      <w:r>
        <w:rPr>
          <w:rFonts w:hint="eastAsia" w:ascii="宋体" w:hAnsi="宋体"/>
          <w:color w:val="000000"/>
        </w:rPr>
        <w:t>有以下资质：安全生产许可证资质</w:t>
      </w:r>
      <w:r>
        <w:rPr>
          <w:rFonts w:hint="eastAsia" w:ascii="宋体" w:hAnsi="宋体"/>
          <w:color w:val="000000"/>
          <w:lang w:eastAsia="zh-CN"/>
        </w:rPr>
        <w:t>、产品合格证、安全技术监督合格证。</w:t>
      </w:r>
    </w:p>
    <w:p>
      <w:pPr>
        <w:snapToGrid w:val="0"/>
        <w:spacing w:line="360" w:lineRule="auto"/>
        <w:rPr>
          <w:rFonts w:hint="eastAsia" w:ascii="宋体" w:hAnsi="宋体" w:eastAsia="宋体"/>
          <w:b/>
        </w:rPr>
      </w:pPr>
      <w:r>
        <w:rPr>
          <w:rFonts w:hint="eastAsia" w:ascii="宋体" w:hAnsi="宋体" w:eastAsia="宋体"/>
          <w:b/>
        </w:rPr>
        <w:t>获取竞争性磋商文件方式、时间：</w:t>
      </w:r>
    </w:p>
    <w:p>
      <w:pPr>
        <w:snapToGrid w:val="0"/>
        <w:spacing w:line="360" w:lineRule="auto"/>
        <w:ind w:firstLine="420" w:firstLineChars="200"/>
        <w:rPr>
          <w:rFonts w:ascii="宋体" w:hAnsi="宋体"/>
        </w:rPr>
      </w:pPr>
      <w:r>
        <w:rPr>
          <w:rFonts w:hint="eastAsia" w:ascii="宋体" w:hAnsi="宋体"/>
        </w:rPr>
        <w:t>符合上述要求的投标人可于投标截止日期前一个工作日内从以下联系人处获取</w:t>
      </w:r>
      <w:r>
        <w:rPr>
          <w:rFonts w:hint="eastAsia" w:ascii="宋体" w:hAnsi="宋体"/>
          <w:lang w:eastAsia="zh-CN"/>
        </w:rPr>
        <w:t>竞争性磋商</w:t>
      </w:r>
      <w:r>
        <w:rPr>
          <w:rFonts w:hint="eastAsia" w:ascii="宋体" w:hAnsi="宋体"/>
        </w:rPr>
        <w:t>文件。未</w:t>
      </w:r>
      <w:r>
        <w:rPr>
          <w:rFonts w:ascii="宋体" w:hAnsi="宋体"/>
        </w:rPr>
        <w:t>从</w:t>
      </w:r>
      <w:r>
        <w:rPr>
          <w:rFonts w:hint="eastAsia" w:ascii="宋体" w:hAnsi="宋体"/>
        </w:rPr>
        <w:t>以下</w:t>
      </w:r>
      <w:r>
        <w:rPr>
          <w:rFonts w:ascii="宋体" w:hAnsi="宋体"/>
        </w:rPr>
        <w:t>联系人</w:t>
      </w:r>
      <w:r>
        <w:rPr>
          <w:rFonts w:hint="eastAsia" w:ascii="宋体" w:hAnsi="宋体"/>
        </w:rPr>
        <w:t>处</w:t>
      </w:r>
      <w:r>
        <w:rPr>
          <w:rFonts w:ascii="宋体" w:hAnsi="宋体"/>
        </w:rPr>
        <w:t>获取文件的投标人所投</w:t>
      </w:r>
      <w:r>
        <w:rPr>
          <w:rFonts w:hint="eastAsia" w:ascii="宋体" w:hAnsi="宋体"/>
        </w:rPr>
        <w:t>文件</w:t>
      </w:r>
      <w:r>
        <w:rPr>
          <w:rFonts w:ascii="宋体" w:hAnsi="宋体"/>
        </w:rPr>
        <w:t>将</w:t>
      </w:r>
      <w:r>
        <w:rPr>
          <w:rFonts w:hint="eastAsia" w:ascii="宋体" w:hAnsi="宋体"/>
        </w:rPr>
        <w:t>被拒绝。</w:t>
      </w:r>
    </w:p>
    <w:p>
      <w:pPr>
        <w:snapToGrid w:val="0"/>
        <w:spacing w:line="360" w:lineRule="auto"/>
        <w:ind w:firstLine="420" w:firstLineChars="200"/>
        <w:rPr>
          <w:rFonts w:hint="eastAsia" w:ascii="宋体" w:hAnsi="宋体"/>
        </w:rPr>
      </w:pPr>
      <w:r>
        <w:rPr>
          <w:rFonts w:hint="eastAsia" w:ascii="宋体" w:hAnsi="宋体"/>
          <w:color w:val="000000"/>
        </w:rPr>
        <w:t>投标报名需携带的材料：</w:t>
      </w:r>
      <w:r>
        <w:rPr>
          <w:rFonts w:hint="eastAsia" w:ascii="宋体" w:hAnsi="宋体"/>
        </w:rPr>
        <w:t>企业法定代表人授权委托书和企业资质证书复印件</w:t>
      </w:r>
    </w:p>
    <w:p>
      <w:pPr>
        <w:snapToGrid w:val="0"/>
        <w:spacing w:line="360" w:lineRule="auto"/>
        <w:rPr>
          <w:rFonts w:ascii="宋体" w:hAnsi="宋体" w:eastAsia="宋体"/>
          <w:b/>
        </w:rPr>
      </w:pPr>
      <w:r>
        <w:rPr>
          <w:rFonts w:hint="eastAsia" w:ascii="宋体" w:hAnsi="宋体" w:eastAsia="宋体"/>
          <w:b/>
        </w:rPr>
        <w:t>投标截止时间：</w:t>
      </w:r>
    </w:p>
    <w:p>
      <w:pPr>
        <w:snapToGrid w:val="0"/>
        <w:spacing w:line="360" w:lineRule="auto"/>
        <w:ind w:firstLine="420" w:firstLineChars="200"/>
        <w:rPr>
          <w:rFonts w:hint="eastAsia" w:ascii="宋体" w:hAnsi="宋体"/>
          <w:b w:val="0"/>
          <w:bCs/>
          <w:color w:val="000000" w:themeColor="text1"/>
          <w:lang w:val="en-US" w:eastAsia="zh-CN"/>
          <w14:textFill>
            <w14:solidFill>
              <w14:schemeClr w14:val="tx1"/>
            </w14:solidFill>
          </w14:textFill>
        </w:rPr>
      </w:pPr>
      <w:r>
        <w:rPr>
          <w:rFonts w:hint="eastAsia" w:ascii="宋体" w:hAnsi="宋体"/>
          <w:b w:val="0"/>
          <w:bCs/>
          <w:color w:val="000000" w:themeColor="text1"/>
          <w:lang w:val="en-US" w:eastAsia="zh-CN"/>
          <w14:textFill>
            <w14:solidFill>
              <w14:schemeClr w14:val="tx1"/>
            </w14:solidFill>
          </w14:textFill>
        </w:rPr>
        <w:t>2022年 9月5日16:00前截止</w:t>
      </w:r>
      <w:bookmarkStart w:id="0" w:name="_GoBack"/>
      <w:bookmarkEnd w:id="0"/>
    </w:p>
    <w:p>
      <w:pPr>
        <w:snapToGrid w:val="0"/>
        <w:spacing w:line="360" w:lineRule="auto"/>
        <w:rPr>
          <w:rFonts w:hint="eastAsia" w:ascii="宋体" w:hAnsi="宋体" w:eastAsia="宋体"/>
          <w:b/>
        </w:rPr>
      </w:pPr>
      <w:r>
        <w:rPr>
          <w:rFonts w:hint="eastAsia" w:ascii="宋体" w:hAnsi="宋体" w:eastAsia="宋体"/>
          <w:b/>
        </w:rPr>
        <w:t>投标响应文件递交：</w:t>
      </w:r>
    </w:p>
    <w:p>
      <w:pPr>
        <w:snapToGrid w:val="0"/>
        <w:spacing w:line="360" w:lineRule="auto"/>
        <w:ind w:firstLine="420" w:firstLineChars="200"/>
        <w:rPr>
          <w:rFonts w:ascii="宋体" w:hAnsi="宋体"/>
        </w:rPr>
      </w:pPr>
      <w:r>
        <w:rPr>
          <w:rFonts w:hint="eastAsia" w:ascii="宋体" w:hAnsi="宋体"/>
        </w:rPr>
        <w:t>本项目不组织现场踏勘及投标预备会，请各投标人自行前往现场踏勘</w:t>
      </w:r>
      <w:r>
        <w:rPr>
          <w:rFonts w:hint="eastAsia" w:ascii="宋体" w:hAnsi="宋体"/>
          <w:color w:val="000000"/>
        </w:rPr>
        <w:t>。</w:t>
      </w:r>
      <w:r>
        <w:rPr>
          <w:rFonts w:hint="eastAsia" w:ascii="宋体" w:hAnsi="宋体"/>
        </w:rPr>
        <w:t>投标人应于投标截止时间前将投标文件递交至安顺路350号11号楼308会议室，投标文件逾期送达的或者未送达指定地点的，招标人不予受理。</w:t>
      </w:r>
    </w:p>
    <w:p>
      <w:pPr>
        <w:snapToGrid w:val="0"/>
        <w:spacing w:line="360" w:lineRule="auto"/>
        <w:rPr>
          <w:rFonts w:hint="eastAsia" w:ascii="宋体" w:hAnsi="宋体" w:eastAsia="宋体"/>
          <w:b/>
        </w:rPr>
      </w:pPr>
      <w:r>
        <w:rPr>
          <w:rFonts w:hint="eastAsia" w:ascii="宋体" w:hAnsi="宋体" w:eastAsia="宋体"/>
          <w:b/>
        </w:rPr>
        <w:t>投标响应文件送达地址：</w:t>
      </w:r>
    </w:p>
    <w:p>
      <w:pPr>
        <w:snapToGrid w:val="0"/>
        <w:spacing w:line="360" w:lineRule="auto"/>
        <w:ind w:firstLine="420" w:firstLineChars="200"/>
        <w:rPr>
          <w:rFonts w:ascii="宋体" w:hAnsi="宋体" w:eastAsia="宋体"/>
        </w:rPr>
      </w:pPr>
      <w:r>
        <w:rPr>
          <w:rFonts w:hint="eastAsia" w:ascii="宋体" w:hAnsi="宋体"/>
        </w:rPr>
        <w:t>上海市长宁区安顺路350号</w:t>
      </w:r>
      <w:r>
        <w:rPr>
          <w:rFonts w:ascii="宋体" w:hAnsi="宋体" w:eastAsia="宋体"/>
        </w:rPr>
        <w:t xml:space="preserve"> </w:t>
      </w:r>
    </w:p>
    <w:p>
      <w:pPr>
        <w:snapToGrid w:val="0"/>
        <w:spacing w:line="360" w:lineRule="auto"/>
        <w:rPr>
          <w:rFonts w:hint="eastAsia" w:ascii="宋体" w:hAnsi="宋体" w:eastAsia="宋体"/>
          <w:b/>
        </w:rPr>
      </w:pPr>
      <w:r>
        <w:rPr>
          <w:rFonts w:hint="eastAsia" w:ascii="宋体" w:hAnsi="宋体" w:eastAsia="宋体"/>
          <w:b/>
        </w:rPr>
        <w:t>联系人：</w:t>
      </w:r>
    </w:p>
    <w:p>
      <w:pPr>
        <w:snapToGrid w:val="0"/>
        <w:spacing w:line="360" w:lineRule="auto"/>
        <w:ind w:firstLine="420" w:firstLineChars="200"/>
        <w:rPr>
          <w:rFonts w:hint="default" w:ascii="宋体" w:hAnsi="宋体" w:eastAsia="宋体"/>
          <w:lang w:val="en-US" w:eastAsia="zh-CN"/>
        </w:rPr>
      </w:pPr>
      <w:r>
        <w:rPr>
          <w:rFonts w:hint="eastAsia" w:ascii="宋体" w:hAnsi="宋体"/>
          <w:lang w:eastAsia="zh-CN"/>
        </w:rPr>
        <w:t>商务负责人：毛得刚</w:t>
      </w:r>
      <w:r>
        <w:rPr>
          <w:rFonts w:hint="eastAsia" w:ascii="宋体" w:hAnsi="宋体"/>
          <w:lang w:val="en-US" w:eastAsia="zh-CN"/>
        </w:rPr>
        <w:t>15752093426</w:t>
      </w:r>
      <w:r>
        <w:rPr>
          <w:rFonts w:hint="eastAsia" w:ascii="宋体" w:hAnsi="宋体"/>
        </w:rPr>
        <w:t>；邮箱</w:t>
      </w:r>
      <w:r>
        <w:rPr>
          <w:rFonts w:ascii="宋体" w:hAnsi="宋体"/>
        </w:rPr>
        <w:t>：</w:t>
      </w:r>
      <w:r>
        <w:rPr>
          <w:rFonts w:ascii="宋体" w:hAnsi="宋体" w:eastAsia="宋体" w:cs="宋体"/>
          <w:sz w:val="24"/>
          <w:szCs w:val="24"/>
        </w:rPr>
        <w:t>sspb@sinopharm.com</w:t>
      </w:r>
      <w:r>
        <w:rPr>
          <w:rFonts w:ascii="宋体" w:hAnsi="宋体"/>
        </w:rPr>
        <w:t xml:space="preserve"> </w:t>
      </w:r>
    </w:p>
    <w:p>
      <w:pPr>
        <w:snapToGrid w:val="0"/>
        <w:spacing w:line="360" w:lineRule="auto"/>
        <w:ind w:firstLine="420" w:firstLineChars="200"/>
        <w:rPr>
          <w:rFonts w:hint="default" w:ascii="宋体" w:hAnsi="宋体"/>
          <w:lang w:val="en-US" w:eastAsia="zh-CN"/>
        </w:rPr>
      </w:pPr>
      <w:r>
        <w:rPr>
          <w:rFonts w:hint="eastAsia" w:ascii="宋体" w:hAnsi="宋体" w:eastAsia="宋体"/>
          <w:lang w:eastAsia="zh-CN"/>
        </w:rPr>
        <w:t>技术负责人：</w:t>
      </w:r>
      <w:r>
        <w:rPr>
          <w:rFonts w:hint="eastAsia" w:ascii="宋体" w:hAnsi="宋体" w:eastAsia="宋体"/>
          <w:lang w:val="en-US" w:eastAsia="zh-CN"/>
        </w:rPr>
        <w:t>陆婷婷 18010557223</w:t>
      </w:r>
    </w:p>
    <w:p/>
    <w:p/>
    <w:p/>
    <w:p/>
    <w:sectPr>
      <w:headerReference r:id="rId3" w:type="default"/>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pPr>
    <w:r>
      <w:rPr>
        <w:sz w:val="2"/>
        <w:szCs w:val="2"/>
      </w:rPr>
      <w:drawing>
        <wp:inline distT="0" distB="0" distL="0" distR="0">
          <wp:extent cx="2475230" cy="368935"/>
          <wp:effectExtent l="0" t="0" r="8890" b="1206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07226" cy="3885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MjMzNmQ5ZmYxMGMxNzEwMjY0M2JiM2I0MzQ3ZmIifQ=="/>
  </w:docVars>
  <w:rsids>
    <w:rsidRoot w:val="58632D93"/>
    <w:rsid w:val="02F46FBA"/>
    <w:rsid w:val="06B67BBA"/>
    <w:rsid w:val="087674DB"/>
    <w:rsid w:val="09134CA3"/>
    <w:rsid w:val="0BAD5FA4"/>
    <w:rsid w:val="0BAF14A7"/>
    <w:rsid w:val="121A3C0F"/>
    <w:rsid w:val="139B03B9"/>
    <w:rsid w:val="1A976E8A"/>
    <w:rsid w:val="1D05185B"/>
    <w:rsid w:val="1D9744B9"/>
    <w:rsid w:val="23C4189B"/>
    <w:rsid w:val="25CE1CC4"/>
    <w:rsid w:val="2D302F1E"/>
    <w:rsid w:val="2FE965DF"/>
    <w:rsid w:val="35BC0A6D"/>
    <w:rsid w:val="36016215"/>
    <w:rsid w:val="39F15193"/>
    <w:rsid w:val="44BE5D44"/>
    <w:rsid w:val="45872954"/>
    <w:rsid w:val="45D467D5"/>
    <w:rsid w:val="4688781F"/>
    <w:rsid w:val="4C754F49"/>
    <w:rsid w:val="4E1C7498"/>
    <w:rsid w:val="50965031"/>
    <w:rsid w:val="56FE2EBB"/>
    <w:rsid w:val="58632D93"/>
    <w:rsid w:val="5B252CCC"/>
    <w:rsid w:val="5BA33BE9"/>
    <w:rsid w:val="6539468C"/>
    <w:rsid w:val="6BF40126"/>
    <w:rsid w:val="6F2A65B0"/>
    <w:rsid w:val="742378CB"/>
    <w:rsid w:val="7D265AE7"/>
    <w:rsid w:val="7E8D7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中国生物技术股份有限公司 </Company>
  <Pages>1</Pages>
  <Words>527</Words>
  <Characters>590</Characters>
  <Lines>0</Lines>
  <Paragraphs>0</Paragraphs>
  <TotalTime>0</TotalTime>
  <ScaleCrop>false</ScaleCrop>
  <LinksUpToDate>false</LinksUpToDate>
  <CharactersWithSpaces>594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2022-03-11T07:11:00Z</dcterms:created>
  <dc:creator>毛得刚</dc:creator>
  <cp:lastModifiedBy>admin</cp:lastModifiedBy>
  <dcterms:modified xsi:type="dcterms:W3CDTF">2022-08-30T02:19:25Z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31247AE6F4A44FAF9638484231DB595E</vt:lpwstr>
  </property>
</Properties>
</file>