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外包装材料外箱</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：外包装材料外箱采购项目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拟采购外包装外箱共计7项。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01</w:t>
      </w:r>
      <w:r>
        <w:rPr>
          <w:rFonts w:hint="eastAsia" w:asciiTheme="minorEastAsia" w:hAnsiTheme="minorEastAsia"/>
        </w:rPr>
        <w:t>日</w:t>
      </w:r>
      <w:bookmarkStart w:id="0" w:name="_GoBack"/>
      <w:bookmarkEnd w:id="0"/>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5264BE"/>
    <w:rsid w:val="097B3757"/>
    <w:rsid w:val="09D7220B"/>
    <w:rsid w:val="0A2722CD"/>
    <w:rsid w:val="0B842DAB"/>
    <w:rsid w:val="0C482AC6"/>
    <w:rsid w:val="0C843EC4"/>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0D329B6"/>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75369F"/>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8AD7743"/>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28557D"/>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2023-01-28T02:53:07Z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