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包装材料采购事项招议标公告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国药集团贵州血液制品有限公司根据工作需要，拟近期招议标包装材料采购事项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04</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bookmarkStart w:id="0" w:name="_Hlk10470498"/>
      <w:r>
        <w:rPr>
          <w:rFonts w:hint="eastAsia" w:asciiTheme="minorEastAsia" w:hAnsiTheme="minorEastAsia" w:eastAsiaTheme="minorEastAsia" w:cstheme="minorEastAsia"/>
          <w:sz w:val="21"/>
          <w:szCs w:val="21"/>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spacing w:before="240" w:line="276" w:lineRule="auto"/>
        <w:rPr>
          <w:rFonts w:asciiTheme="minorEastAsia" w:hAnsiTheme="minorEastAsia"/>
        </w:rPr>
      </w:pPr>
      <w:bookmarkStart w:id="1" w:name="_GoBack"/>
      <w:bookmarkEnd w:id="1"/>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6</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文女士</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2023-03-29T03:08:13Z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