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全自动开盖机</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：全自动开盖机采购项目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拟采购全自动开盖机1台。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w:t>
      </w:r>
      <w:bookmarkStart w:id="0" w:name="_GoBack"/>
      <w:bookmarkEnd w:id="0"/>
      <w:r>
        <w:rPr>
          <w:rFonts w:hint="eastAsia" w:asciiTheme="minorEastAsia" w:hAnsiTheme="minorEastAsia"/>
          <w:lang w:val="en-US" w:eastAsia="zh-CN"/>
        </w:rPr>
        <w:t>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2023-05-30T02:52:39Z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