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大箱、装箱单</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仿宋" w:hAnsi="仿宋" w:eastAsia="仿宋"/>
          <w:b w:val="0"/>
          <w:bCs/>
          <w:sz w:val="24"/>
          <w:szCs w:val="24"/>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lang w:eastAsia="zh-CN"/>
        </w:rPr>
        <w:t>采购</w:t>
      </w:r>
      <w:r>
        <w:rPr>
          <w:rFonts w:hint="eastAsia" w:ascii="宋体" w:hAnsi="宋体" w:eastAsia="宋体"/>
          <w:b w:val="0"/>
          <w:bCs/>
          <w:lang w:val="en-US" w:eastAsia="zh-CN"/>
        </w:rPr>
        <w:t>人血白蛋白和静注人免疫球蛋白</w:t>
      </w:r>
      <w:r>
        <w:rPr>
          <w:rFonts w:hint="eastAsia" w:ascii="宋体" w:hAnsi="宋体" w:eastAsia="宋体"/>
          <w:b w:val="0"/>
          <w:bCs/>
        </w:rPr>
        <w:t>大箱</w:t>
      </w:r>
      <w:r>
        <w:rPr>
          <w:rFonts w:hint="eastAsia" w:ascii="宋体" w:hAnsi="宋体" w:eastAsia="宋体"/>
          <w:b w:val="0"/>
          <w:bCs/>
          <w:lang w:eastAsia="zh-CN"/>
        </w:rPr>
        <w:t>、</w:t>
      </w:r>
      <w:r>
        <w:rPr>
          <w:rFonts w:hint="eastAsia" w:ascii="宋体" w:hAnsi="宋体" w:eastAsia="宋体"/>
          <w:b w:val="0"/>
          <w:bCs/>
        </w:rPr>
        <w:t>装箱单</w:t>
      </w:r>
      <w:r>
        <w:rPr>
          <w:rFonts w:hint="eastAsia" w:ascii="宋体" w:hAnsi="宋体" w:eastAsia="宋体"/>
          <w:b w:val="0"/>
          <w:bCs/>
          <w:lang w:eastAsia="zh-CN"/>
        </w:rPr>
        <w:t>若干，用于产品包装。</w:t>
      </w:r>
    </w:p>
    <w:p>
      <w:pPr>
        <w:snapToGrid w:val="0"/>
        <w:spacing w:line="360" w:lineRule="auto"/>
        <w:rPr>
          <w:rFonts w:hint="default" w:ascii="宋体" w:hAnsi="宋体" w:eastAsia="宋体"/>
          <w:bCs/>
          <w:lang w:val="en-US" w:eastAsia="zh-CN"/>
        </w:rPr>
      </w:pPr>
      <w:r>
        <w:rPr>
          <w:rFonts w:hint="eastAsia" w:ascii="宋体" w:hAnsi="宋体" w:eastAsia="宋体"/>
          <w:b/>
        </w:rPr>
        <w:t>编  号：</w:t>
      </w:r>
      <w:r>
        <w:rPr>
          <w:rFonts w:hint="eastAsia" w:ascii="宋体" w:hAnsi="宋体" w:eastAsia="宋体"/>
          <w:bCs/>
        </w:rPr>
        <w:t>M202</w:t>
      </w:r>
      <w:r>
        <w:rPr>
          <w:rFonts w:hint="eastAsia" w:ascii="宋体" w:hAnsi="宋体" w:eastAsia="宋体"/>
          <w:bCs/>
          <w:lang w:val="en-US" w:eastAsia="zh-CN"/>
        </w:rPr>
        <w:t>3040</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snapToGrid w:val="0"/>
        <w:spacing w:line="360" w:lineRule="auto"/>
        <w:ind w:firstLine="420" w:firstLineChars="200"/>
        <w:rPr>
          <w:rFonts w:hint="eastAsia" w:ascii="宋体" w:hAnsi="宋体" w:eastAsia="宋体"/>
        </w:rPr>
      </w:pPr>
      <w:r>
        <w:rPr>
          <w:rFonts w:hint="eastAsia" w:ascii="宋体" w:hAnsi="宋体" w:eastAsia="宋体"/>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p>
    <w:p>
      <w:pPr>
        <w:snapToGrid w:val="0"/>
        <w:spacing w:line="360" w:lineRule="auto"/>
        <w:ind w:firstLine="420" w:firstLineChars="200"/>
        <w:rPr>
          <w:rFonts w:hint="eastAsia" w:ascii="宋体" w:hAnsi="宋体" w:eastAsia="宋体"/>
          <w:lang w:val="en-US" w:eastAsia="zh-CN"/>
        </w:rPr>
      </w:pPr>
      <w:r>
        <w:rPr>
          <w:rFonts w:hint="eastAsia" w:ascii="宋体" w:hAnsi="宋体" w:eastAsia="宋体"/>
        </w:rPr>
        <w:t>投标人应有以下资质：具备药品外包材的生产资质</w:t>
      </w:r>
      <w:r>
        <w:rPr>
          <w:rFonts w:hint="eastAsia" w:ascii="宋体" w:hAnsi="宋体" w:eastAsia="宋体"/>
          <w:lang w:eastAsia="zh-CN"/>
        </w:rPr>
        <w:t>，具有印刷经营许可证。</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0" w:name="_Hlk10470480"/>
      <w:r>
        <w:rPr>
          <w:rFonts w:hint="eastAsia" w:ascii="宋体" w:hAnsi="宋体" w:eastAsia="宋体"/>
          <w:highlight w:val="none"/>
        </w:rPr>
        <w:t>20</w:t>
      </w:r>
      <w:r>
        <w:rPr>
          <w:rFonts w:ascii="宋体" w:hAnsi="宋体" w:eastAsia="宋体"/>
          <w:highlight w:val="none"/>
        </w:rPr>
        <w:t>2</w:t>
      </w:r>
      <w:r>
        <w:rPr>
          <w:rFonts w:hint="eastAsia" w:ascii="宋体" w:hAnsi="宋体" w:eastAsia="宋体"/>
          <w:highlight w:val="none"/>
          <w:lang w:val="en-US" w:eastAsia="zh-CN"/>
        </w:rPr>
        <w:t>3</w:t>
      </w:r>
      <w:r>
        <w:rPr>
          <w:rFonts w:hint="eastAsia" w:ascii="宋体" w:hAnsi="宋体" w:eastAsia="宋体"/>
          <w:highlight w:val="none"/>
        </w:rPr>
        <w:t>年</w:t>
      </w:r>
      <w:r>
        <w:rPr>
          <w:rFonts w:hint="eastAsia" w:ascii="宋体" w:hAnsi="宋体" w:eastAsia="宋体"/>
          <w:highlight w:val="none"/>
          <w:lang w:val="en-US" w:eastAsia="zh-CN"/>
        </w:rPr>
        <w:t>12</w:t>
      </w:r>
      <w:r>
        <w:rPr>
          <w:rFonts w:hint="eastAsia" w:ascii="宋体" w:hAnsi="宋体" w:eastAsia="宋体"/>
          <w:highlight w:val="none"/>
        </w:rPr>
        <w:t>月</w:t>
      </w:r>
      <w:r>
        <w:rPr>
          <w:rFonts w:hint="eastAsia" w:ascii="宋体" w:hAnsi="宋体" w:eastAsia="宋体"/>
          <w:highlight w:val="none"/>
          <w:lang w:val="en-US" w:eastAsia="zh-CN"/>
        </w:rPr>
        <w:t>31</w:t>
      </w:r>
      <w:bookmarkStart w:id="1" w:name="_GoBack"/>
      <w:bookmarkEnd w:id="1"/>
      <w:r>
        <w:rPr>
          <w:rFonts w:hint="eastAsia" w:ascii="宋体" w:hAnsi="宋体" w:eastAsia="宋体"/>
          <w:highlight w:val="none"/>
        </w:rPr>
        <w:t>日</w:t>
      </w:r>
      <w:r>
        <w:rPr>
          <w:rFonts w:hint="eastAsia" w:ascii="宋体" w:hAnsi="宋体" w:eastAsia="宋体"/>
          <w:highlight w:val="none"/>
          <w:lang w:val="en-US" w:eastAsia="zh-CN"/>
        </w:rPr>
        <w:t>17</w:t>
      </w:r>
      <w:r>
        <w:rPr>
          <w:rFonts w:hint="eastAsia" w:ascii="宋体" w:hAnsi="宋体" w:eastAsia="宋体"/>
          <w:highlight w:val="none"/>
        </w:rPr>
        <w:t>：00，评</w:t>
      </w:r>
      <w:r>
        <w:rPr>
          <w:rFonts w:hint="eastAsia" w:ascii="宋体" w:hAnsi="宋体" w:eastAsia="宋体"/>
        </w:rPr>
        <w:t>标时间另行通知。</w:t>
      </w:r>
    </w:p>
    <w:bookmarkEnd w:id="0"/>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甘肃省兰州市城关区盐场路888号（</w:t>
      </w:r>
      <w:r>
        <w:rPr>
          <w:rFonts w:hint="eastAsia" w:asciiTheme="minorEastAsia" w:hAnsiTheme="minorEastAsia"/>
          <w:lang w:val="en-US" w:eastAsia="zh-CN"/>
        </w:rPr>
        <w:t>国药集团兰州生物制药有限公司</w:t>
      </w:r>
      <w:r>
        <w:rPr>
          <w:rFonts w:hint="eastAsia" w:asciiTheme="minorEastAsia" w:hAnsiTheme="minorEastAsia"/>
        </w:rPr>
        <w:t xml:space="preserve">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rPr>
        <w:t>杨静</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pacing w:line="480" w:lineRule="exact"/>
      </w:pP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18415" b="635"/>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C6667EF"/>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3BF15AF"/>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5CF5199F"/>
    <w:rsid w:val="5FD81E7E"/>
    <w:rsid w:val="6008593B"/>
    <w:rsid w:val="60CC137A"/>
    <w:rsid w:val="6136339A"/>
    <w:rsid w:val="62A10867"/>
    <w:rsid w:val="633B4E71"/>
    <w:rsid w:val="634A62C1"/>
    <w:rsid w:val="63D764BC"/>
    <w:rsid w:val="644C0C1B"/>
    <w:rsid w:val="64DD4427"/>
    <w:rsid w:val="654D39C2"/>
    <w:rsid w:val="655F3184"/>
    <w:rsid w:val="68263CE8"/>
    <w:rsid w:val="6A1738F7"/>
    <w:rsid w:val="6FA245C6"/>
    <w:rsid w:val="72810932"/>
    <w:rsid w:val="743D5C8C"/>
    <w:rsid w:val="74833802"/>
    <w:rsid w:val="79994937"/>
    <w:rsid w:val="79A13F9F"/>
    <w:rsid w:val="7A350F54"/>
    <w:rsid w:val="7B194E6E"/>
    <w:rsid w:val="7C862038"/>
    <w:rsid w:val="7E5409EC"/>
    <w:rsid w:val="7EA705D4"/>
    <w:rsid w:val="7F5945DD"/>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unhideWhenUsed/>
    <w:qFormat/>
    <w:uiPriority w:val="99"/>
    <w:rPr>
      <w:color w:val="0000FF"/>
      <w:u w:val="single"/>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7">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102</Words>
  <Characters>586</Characters>
  <Lines>4</Lines>
  <Paragraphs>1</Paragraphs>
  <TotalTime>0</TotalTime>
  <ScaleCrop>false</ScaleCrop>
  <LinksUpToDate>false</LinksUpToDate>
  <CharactersWithSpaces>687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2023-12-22T01:52:25Z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A2233EB5A65649C580F7F18F6B0350E1</vt:lpwstr>
  </property>
</Properties>
</file>